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AAD17" w14:textId="13E39B7D" w:rsidR="001E6DA1" w:rsidRDefault="0094215B" w:rsidP="00043B94">
      <w:pPr>
        <w:jc w:val="center"/>
        <w:rPr>
          <w:b/>
          <w:bCs/>
        </w:rPr>
      </w:pPr>
      <w:r>
        <w:rPr>
          <w:b/>
          <w:bCs/>
        </w:rPr>
        <w:t>Care Pathways Subc</w:t>
      </w:r>
      <w:r w:rsidR="00043B94" w:rsidRPr="006C1BA1">
        <w:rPr>
          <w:b/>
          <w:bCs/>
        </w:rPr>
        <w:t>ommittee Charter</w:t>
      </w:r>
    </w:p>
    <w:p w14:paraId="1DD0CB86" w14:textId="4D0DC3B6" w:rsidR="0094215B" w:rsidRPr="006C1BA1" w:rsidRDefault="0094215B" w:rsidP="00043B94">
      <w:pPr>
        <w:jc w:val="center"/>
        <w:rPr>
          <w:b/>
          <w:bCs/>
        </w:rPr>
      </w:pPr>
      <w:r>
        <w:rPr>
          <w:b/>
          <w:bCs/>
        </w:rPr>
        <w:t xml:space="preserve">A Subcommittee of </w:t>
      </w:r>
      <w:r w:rsidR="007A4F52">
        <w:rPr>
          <w:b/>
          <w:bCs/>
        </w:rPr>
        <w:t>P</w:t>
      </w:r>
      <w:r>
        <w:rPr>
          <w:b/>
          <w:bCs/>
        </w:rPr>
        <w:t>CPC</w:t>
      </w:r>
    </w:p>
    <w:p w14:paraId="2F0AD475" w14:textId="4D8551F6" w:rsidR="00043B94" w:rsidRDefault="00043B94" w:rsidP="00043B94">
      <w:pPr>
        <w:jc w:val="center"/>
      </w:pPr>
    </w:p>
    <w:p w14:paraId="6A00CA1D" w14:textId="39FD48CC" w:rsidR="00772C0C" w:rsidRPr="00AE393B" w:rsidRDefault="00043B94" w:rsidP="00043B94">
      <w:pPr>
        <w:rPr>
          <w:b/>
          <w:bCs/>
        </w:rPr>
      </w:pPr>
      <w:r w:rsidRPr="00772C0C">
        <w:rPr>
          <w:b/>
          <w:bCs/>
        </w:rPr>
        <w:t>Mission</w:t>
      </w:r>
      <w:r w:rsidR="00FF089B">
        <w:rPr>
          <w:b/>
          <w:bCs/>
        </w:rPr>
        <w:t xml:space="preserve"> Statement</w:t>
      </w:r>
    </w:p>
    <w:p w14:paraId="4E313B42" w14:textId="455C608E" w:rsidR="00043B94" w:rsidRDefault="00772C0C" w:rsidP="00043B94">
      <w:r>
        <w:t xml:space="preserve">The mission of the </w:t>
      </w:r>
      <w:r w:rsidR="00A93CF5">
        <w:t>Care Pathways Subco</w:t>
      </w:r>
      <w:r w:rsidR="000035C8">
        <w:t>m</w:t>
      </w:r>
      <w:r w:rsidR="00A93CF5">
        <w:t xml:space="preserve">mittee </w:t>
      </w:r>
      <w:r>
        <w:t xml:space="preserve">is to </w:t>
      </w:r>
      <w:r w:rsidR="00896F98">
        <w:t xml:space="preserve">provide a </w:t>
      </w:r>
      <w:r w:rsidR="00A93CF5">
        <w:t xml:space="preserve">governance </w:t>
      </w:r>
      <w:r w:rsidR="00043B94" w:rsidRPr="00043B94">
        <w:t xml:space="preserve">structure for </w:t>
      </w:r>
      <w:r w:rsidR="00A93CF5">
        <w:t>review of the clinical content of proposed care pathways</w:t>
      </w:r>
      <w:r w:rsidR="00896F98">
        <w:t xml:space="preserve"> for the </w:t>
      </w:r>
      <w:r w:rsidR="00F45157">
        <w:t>pediatric</w:t>
      </w:r>
      <w:r w:rsidR="00896F98">
        <w:t xml:space="preserve"> enterprise.</w:t>
      </w:r>
      <w:r w:rsidR="00A93CF5">
        <w:t xml:space="preserve"> This subcommittee will assure review</w:t>
      </w:r>
      <w:r w:rsidR="00896F98">
        <w:t xml:space="preserve"> and approval</w:t>
      </w:r>
      <w:r w:rsidR="00A93CF5">
        <w:t xml:space="preserve"> of clini</w:t>
      </w:r>
      <w:r w:rsidR="000035C8">
        <w:t>cal content by qualified subject</w:t>
      </w:r>
      <w:r w:rsidR="00464097">
        <w:t xml:space="preserve"> matter experts. A</w:t>
      </w:r>
      <w:r w:rsidR="00A93CF5">
        <w:t xml:space="preserve">fter the subcommittee reviews are complete, </w:t>
      </w:r>
      <w:r w:rsidR="00464097">
        <w:t xml:space="preserve">the subcommittee </w:t>
      </w:r>
      <w:r w:rsidR="00A93CF5">
        <w:t xml:space="preserve">will present recommendations to the </w:t>
      </w:r>
      <w:r w:rsidR="007A4F52">
        <w:t>Pediatric</w:t>
      </w:r>
      <w:r w:rsidR="00896F98">
        <w:t xml:space="preserve"> </w:t>
      </w:r>
      <w:r w:rsidR="00A93CF5">
        <w:t>C</w:t>
      </w:r>
      <w:r w:rsidR="00896F98">
        <w:t xml:space="preserve">linical </w:t>
      </w:r>
      <w:r w:rsidR="00A93CF5">
        <w:t>P</w:t>
      </w:r>
      <w:r w:rsidR="00896F98">
        <w:t xml:space="preserve">ractice </w:t>
      </w:r>
      <w:r w:rsidR="00A93CF5">
        <w:t>C</w:t>
      </w:r>
      <w:r w:rsidR="00896F98">
        <w:t>ommittee (</w:t>
      </w:r>
      <w:r w:rsidR="007A4F52">
        <w:t>P</w:t>
      </w:r>
      <w:r w:rsidR="00896F98">
        <w:t>CPC)</w:t>
      </w:r>
      <w:r w:rsidR="00A93CF5">
        <w:t>.</w:t>
      </w:r>
    </w:p>
    <w:p w14:paraId="3AA7E679" w14:textId="17A53520" w:rsidR="00372EC0" w:rsidRDefault="00270666" w:rsidP="00270666">
      <w:pPr>
        <w:tabs>
          <w:tab w:val="left" w:pos="6098"/>
        </w:tabs>
      </w:pPr>
      <w:r>
        <w:tab/>
      </w:r>
    </w:p>
    <w:p w14:paraId="2CEB364A" w14:textId="7BC2C004" w:rsidR="00372EC0" w:rsidRPr="00372EC0" w:rsidRDefault="00372EC0" w:rsidP="00043B94">
      <w:pPr>
        <w:rPr>
          <w:b/>
        </w:rPr>
      </w:pPr>
      <w:r w:rsidRPr="00372EC0">
        <w:rPr>
          <w:b/>
        </w:rPr>
        <w:t>Care Pathways: Definition</w:t>
      </w:r>
    </w:p>
    <w:p w14:paraId="5502C472" w14:textId="4821D08A" w:rsidR="00640956" w:rsidRDefault="00372EC0" w:rsidP="00043B94">
      <w:r>
        <w:t xml:space="preserve">A care pathway is a standardized, evidenced based set of recommendations for managing a medical condition. The condition may be acute or chronic. While electronic health record tools such as smart sets, express lanes, or best practice advisories may be used to implement the care pathways, not </w:t>
      </w:r>
      <w:r w:rsidR="002B7F53">
        <w:t>all</w:t>
      </w:r>
      <w:r>
        <w:t xml:space="preserve"> these tools will fit the definition. Plans meeting the definition of care pathways may reach this committee by referral from population health development teams, the </w:t>
      </w:r>
      <w:r w:rsidR="007A4F52">
        <w:t>P</w:t>
      </w:r>
      <w:r>
        <w:t>CPC, or the</w:t>
      </w:r>
      <w:r w:rsidR="00F45157">
        <w:t xml:space="preserve"> Pediatric</w:t>
      </w:r>
      <w:r>
        <w:t xml:space="preserve"> Clinician Task force.</w:t>
      </w:r>
    </w:p>
    <w:p w14:paraId="27E84E9B" w14:textId="77777777" w:rsidR="00372EC0" w:rsidRDefault="00372EC0" w:rsidP="00043B94"/>
    <w:p w14:paraId="126E0E41" w14:textId="2AB63940" w:rsidR="00772C0C" w:rsidRPr="00F45157" w:rsidRDefault="00640956" w:rsidP="00043B94">
      <w:pPr>
        <w:rPr>
          <w:b/>
          <w:bCs/>
        </w:rPr>
      </w:pPr>
      <w:r w:rsidRPr="00F45157">
        <w:rPr>
          <w:b/>
          <w:bCs/>
        </w:rPr>
        <w:t>Authority</w:t>
      </w:r>
    </w:p>
    <w:p w14:paraId="70DEF8FC" w14:textId="5C4F893E" w:rsidR="00772C0C" w:rsidRDefault="00A93CF5" w:rsidP="00043B94">
      <w:r w:rsidRPr="00F45157">
        <w:t xml:space="preserve">This subcommittee will make recommendations to the </w:t>
      </w:r>
      <w:r w:rsidR="00F634AF" w:rsidRPr="00F45157">
        <w:t>P</w:t>
      </w:r>
      <w:r w:rsidRPr="00F45157">
        <w:t>CPC</w:t>
      </w:r>
      <w:r w:rsidR="00F71F57">
        <w:t xml:space="preserve"> (if adult clinics are involved, ACPC approval is also needed)</w:t>
      </w:r>
      <w:r w:rsidR="00896F98" w:rsidRPr="00F45157">
        <w:t>.</w:t>
      </w:r>
      <w:r w:rsidR="00F71F57">
        <w:t xml:space="preserve"> Once approved by the PCPC, approval is needed from the ACPC/CPCP Joint Steering Committee. F</w:t>
      </w:r>
      <w:r w:rsidR="00896F98" w:rsidRPr="00F45157">
        <w:t>inal authority lies with the Vanderbilt Medical Group Board</w:t>
      </w:r>
      <w:r w:rsidR="008E3FBA" w:rsidRPr="00F45157">
        <w:t>.</w:t>
      </w:r>
    </w:p>
    <w:p w14:paraId="7250EE9B" w14:textId="25DE9D68" w:rsidR="00172A15" w:rsidRDefault="00172A15" w:rsidP="00043B94"/>
    <w:p w14:paraId="153DEBF2" w14:textId="5ADD6798" w:rsidR="00172A15" w:rsidRDefault="00172A15" w:rsidP="00172A15">
      <w:pPr>
        <w:rPr>
          <w:rFonts w:eastAsia="Times New Roman"/>
        </w:rPr>
      </w:pPr>
      <w:r>
        <w:t>*</w:t>
      </w:r>
      <w:r>
        <w:rPr>
          <w:rFonts w:eastAsia="Times New Roman"/>
        </w:rPr>
        <w:t xml:space="preserve">If </w:t>
      </w:r>
      <w:r w:rsidR="00164340">
        <w:rPr>
          <w:rFonts w:eastAsia="Times New Roman"/>
        </w:rPr>
        <w:t>CPG</w:t>
      </w:r>
      <w:r>
        <w:rPr>
          <w:rFonts w:eastAsia="Times New Roman"/>
        </w:rPr>
        <w:t xml:space="preserve"> primarily involves ped</w:t>
      </w:r>
      <w:r w:rsidR="00164340">
        <w:rPr>
          <w:rFonts w:eastAsia="Times New Roman"/>
        </w:rPr>
        <w:t>iatric</w:t>
      </w:r>
      <w:r>
        <w:rPr>
          <w:rFonts w:eastAsia="Times New Roman"/>
        </w:rPr>
        <w:t xml:space="preserve"> inpatient or emergency </w:t>
      </w:r>
      <w:r w:rsidR="00164340">
        <w:rPr>
          <w:rFonts w:eastAsia="Times New Roman"/>
        </w:rPr>
        <w:t>d</w:t>
      </w:r>
      <w:r>
        <w:rPr>
          <w:rFonts w:eastAsia="Times New Roman"/>
        </w:rPr>
        <w:t>ep</w:t>
      </w:r>
      <w:r w:rsidR="00164340">
        <w:rPr>
          <w:rFonts w:eastAsia="Times New Roman"/>
        </w:rPr>
        <w:t>artment</w:t>
      </w:r>
      <w:r>
        <w:rPr>
          <w:rFonts w:eastAsia="Times New Roman"/>
        </w:rPr>
        <w:t xml:space="preserve">, </w:t>
      </w:r>
      <w:r w:rsidR="00164340">
        <w:rPr>
          <w:rFonts w:eastAsia="Times New Roman"/>
        </w:rPr>
        <w:t xml:space="preserve">the </w:t>
      </w:r>
      <w:r>
        <w:rPr>
          <w:rFonts w:eastAsia="Times New Roman"/>
        </w:rPr>
        <w:t>current review process (VCH Evidence / CPG Committee)</w:t>
      </w:r>
      <w:r w:rsidR="00164340">
        <w:rPr>
          <w:rFonts w:eastAsia="Times New Roman"/>
        </w:rPr>
        <w:t xml:space="preserve"> will remain the same.</w:t>
      </w:r>
    </w:p>
    <w:p w14:paraId="03F433A3" w14:textId="77777777" w:rsidR="00772C0C" w:rsidRDefault="00772C0C" w:rsidP="00043B94"/>
    <w:p w14:paraId="7570754B" w14:textId="5EC0768D" w:rsidR="006C1BA1" w:rsidRPr="00F45157" w:rsidRDefault="00640956" w:rsidP="00043B94">
      <w:pPr>
        <w:rPr>
          <w:b/>
          <w:bCs/>
        </w:rPr>
      </w:pPr>
      <w:r w:rsidRPr="00F45157">
        <w:rPr>
          <w:b/>
          <w:bCs/>
        </w:rPr>
        <w:t>Executive Sponsors</w:t>
      </w:r>
    </w:p>
    <w:p w14:paraId="09C4CC76" w14:textId="6541B479" w:rsidR="000035C8" w:rsidRDefault="00FB3306" w:rsidP="00043B94">
      <w:r w:rsidRPr="00F45157">
        <w:t>Steven Webber</w:t>
      </w:r>
      <w:r w:rsidR="00A93CF5" w:rsidRPr="00F45157">
        <w:t>, MD</w:t>
      </w:r>
    </w:p>
    <w:p w14:paraId="24B5820A" w14:textId="1CFCA0F6" w:rsidR="00F45157" w:rsidRDefault="00F45157" w:rsidP="00043B94">
      <w:r>
        <w:t>CJ Stimson, MD</w:t>
      </w:r>
    </w:p>
    <w:p w14:paraId="22B7CF7E" w14:textId="7118BBE7" w:rsidR="00F45157" w:rsidRDefault="00F45157" w:rsidP="00043B94">
      <w:r>
        <w:t>Cynthia Powell, MD</w:t>
      </w:r>
    </w:p>
    <w:p w14:paraId="2A221692" w14:textId="77777777" w:rsidR="00043B94" w:rsidRDefault="00043B94" w:rsidP="00043B94"/>
    <w:p w14:paraId="4CEC269D" w14:textId="383301E7" w:rsidR="006C1BA1" w:rsidRPr="00772C0C" w:rsidRDefault="00043B94" w:rsidP="00043B94">
      <w:pPr>
        <w:rPr>
          <w:b/>
          <w:bCs/>
        </w:rPr>
      </w:pPr>
      <w:r w:rsidRPr="00772C0C">
        <w:rPr>
          <w:b/>
          <w:bCs/>
        </w:rPr>
        <w:t>Responsibilities</w:t>
      </w:r>
      <w:r w:rsidR="00772C0C" w:rsidRPr="00772C0C">
        <w:rPr>
          <w:b/>
          <w:bCs/>
        </w:rPr>
        <w:t xml:space="preserve"> of the </w:t>
      </w:r>
      <w:r w:rsidR="0003547E">
        <w:rPr>
          <w:b/>
          <w:bCs/>
        </w:rPr>
        <w:t>c</w:t>
      </w:r>
      <w:r w:rsidR="00772C0C" w:rsidRPr="00772C0C">
        <w:rPr>
          <w:b/>
          <w:bCs/>
        </w:rPr>
        <w:t>ommittee</w:t>
      </w:r>
      <w:r w:rsidR="00CC2FB0">
        <w:rPr>
          <w:b/>
          <w:bCs/>
        </w:rPr>
        <w:t>:</w:t>
      </w:r>
    </w:p>
    <w:p w14:paraId="05B8A758" w14:textId="4D91C50C" w:rsidR="000035C8" w:rsidRDefault="00ED67F6" w:rsidP="00A93CF5">
      <w:pPr>
        <w:pStyle w:val="ListParagraph"/>
        <w:numPr>
          <w:ilvl w:val="0"/>
          <w:numId w:val="4"/>
        </w:numPr>
      </w:pPr>
      <w:r>
        <w:t>Review clinical content of newly proposed care pathways</w:t>
      </w:r>
    </w:p>
    <w:p w14:paraId="6C41486E" w14:textId="0100FC46" w:rsidR="00896F98" w:rsidRDefault="00896F98" w:rsidP="00896F98">
      <w:pPr>
        <w:pStyle w:val="ListParagraph"/>
        <w:numPr>
          <w:ilvl w:val="1"/>
          <w:numId w:val="4"/>
        </w:numPr>
      </w:pPr>
      <w:r>
        <w:t>Identify appropriate subject matter experts relevant to the condition under study</w:t>
      </w:r>
    </w:p>
    <w:p w14:paraId="7D6E069F" w14:textId="12336131" w:rsidR="00896F98" w:rsidRDefault="00896F98" w:rsidP="0003547E">
      <w:pPr>
        <w:pStyle w:val="ListParagraph"/>
        <w:numPr>
          <w:ilvl w:val="1"/>
          <w:numId w:val="4"/>
        </w:numPr>
      </w:pPr>
      <w:r>
        <w:t>Create timelines to ensure expeditious reviews</w:t>
      </w:r>
    </w:p>
    <w:p w14:paraId="3A831016" w14:textId="19F4757D" w:rsidR="00ED67F6" w:rsidRDefault="00ED67F6" w:rsidP="00A93CF5">
      <w:pPr>
        <w:pStyle w:val="ListParagraph"/>
        <w:numPr>
          <w:ilvl w:val="0"/>
          <w:numId w:val="4"/>
        </w:numPr>
      </w:pPr>
      <w:r>
        <w:t xml:space="preserve">Organize recommendation for </w:t>
      </w:r>
      <w:r w:rsidR="00060B14">
        <w:t>P</w:t>
      </w:r>
      <w:r>
        <w:t>CPC</w:t>
      </w:r>
    </w:p>
    <w:p w14:paraId="32A06D51" w14:textId="49A2C214" w:rsidR="000035C8" w:rsidRDefault="000035C8" w:rsidP="000035C8">
      <w:pPr>
        <w:pStyle w:val="ListParagraph"/>
        <w:numPr>
          <w:ilvl w:val="1"/>
          <w:numId w:val="4"/>
        </w:numPr>
      </w:pPr>
      <w:r>
        <w:t xml:space="preserve">Support of at least 75% of the committee will be required to give the </w:t>
      </w:r>
      <w:r w:rsidR="00060B14">
        <w:t>P</w:t>
      </w:r>
      <w:r>
        <w:t>CPC a recommendation to proceed</w:t>
      </w:r>
    </w:p>
    <w:p w14:paraId="5F11380E" w14:textId="0531E046" w:rsidR="000035C8" w:rsidRDefault="000035C8" w:rsidP="000035C8">
      <w:pPr>
        <w:pStyle w:val="ListParagraph"/>
        <w:numPr>
          <w:ilvl w:val="1"/>
          <w:numId w:val="4"/>
        </w:numPr>
      </w:pPr>
      <w:r>
        <w:t xml:space="preserve">Unresolved discrepancies will be brought back to </w:t>
      </w:r>
      <w:r w:rsidR="00060B14">
        <w:t>P</w:t>
      </w:r>
      <w:r>
        <w:t xml:space="preserve">CPC for </w:t>
      </w:r>
      <w:r w:rsidR="00896F98">
        <w:t>discussion and recommendations</w:t>
      </w:r>
    </w:p>
    <w:p w14:paraId="4727FC68" w14:textId="5F47B1BD" w:rsidR="00ED67F6" w:rsidRPr="00A72382" w:rsidRDefault="00ED67F6" w:rsidP="00A93CF5">
      <w:pPr>
        <w:pStyle w:val="ListParagraph"/>
        <w:numPr>
          <w:ilvl w:val="0"/>
          <w:numId w:val="4"/>
        </w:numPr>
      </w:pPr>
      <w:r w:rsidRPr="00A72382">
        <w:t xml:space="preserve">Review broad implementation plans </w:t>
      </w:r>
      <w:r w:rsidR="007149B0">
        <w:t>(</w:t>
      </w:r>
      <w:r w:rsidR="0003547E">
        <w:t>c</w:t>
      </w:r>
      <w:r w:rsidR="007149B0">
        <w:t>an</w:t>
      </w:r>
      <w:r w:rsidR="0003547E">
        <w:t xml:space="preserve"> be </w:t>
      </w:r>
      <w:r w:rsidRPr="00A72382">
        <w:t>a subsequent step after approval</w:t>
      </w:r>
      <w:r w:rsidR="007149B0">
        <w:t xml:space="preserve"> if needed)</w:t>
      </w:r>
    </w:p>
    <w:p w14:paraId="3BA3250E" w14:textId="07BF9E47" w:rsidR="00ED67F6" w:rsidRDefault="00ED67F6" w:rsidP="00ED67F6">
      <w:pPr>
        <w:pStyle w:val="ListParagraph"/>
        <w:numPr>
          <w:ilvl w:val="1"/>
          <w:numId w:val="4"/>
        </w:numPr>
      </w:pPr>
      <w:r>
        <w:t>Where will the pathway be implemented?</w:t>
      </w:r>
    </w:p>
    <w:p w14:paraId="508784C1" w14:textId="351AE7EE" w:rsidR="004C09ED" w:rsidRDefault="00AE393B" w:rsidP="00914434">
      <w:pPr>
        <w:pStyle w:val="ListParagraph"/>
        <w:numPr>
          <w:ilvl w:val="1"/>
          <w:numId w:val="4"/>
        </w:numPr>
      </w:pPr>
      <w:r>
        <w:t>Measures/metrics to be followed</w:t>
      </w:r>
    </w:p>
    <w:p w14:paraId="13AAF4AD" w14:textId="10AEB772" w:rsidR="00896F98" w:rsidRDefault="000035C8" w:rsidP="00896F98">
      <w:pPr>
        <w:pStyle w:val="ListParagraph"/>
        <w:numPr>
          <w:ilvl w:val="1"/>
          <w:numId w:val="4"/>
        </w:numPr>
      </w:pPr>
      <w:r>
        <w:lastRenderedPageBreak/>
        <w:t>Who are key stakeholders in implementation</w:t>
      </w:r>
      <w:r w:rsidR="000A5B32">
        <w:t>?</w:t>
      </w:r>
    </w:p>
    <w:p w14:paraId="19C05A4C" w14:textId="6EE1B6DB" w:rsidR="00896F98" w:rsidRPr="000035C8" w:rsidRDefault="00896F98" w:rsidP="00896F98">
      <w:pPr>
        <w:pStyle w:val="ListParagraph"/>
        <w:numPr>
          <w:ilvl w:val="1"/>
          <w:numId w:val="4"/>
        </w:numPr>
      </w:pPr>
      <w:r>
        <w:t xml:space="preserve">Identify potential obstacles for implementation and suggest ways to overcome these challenges </w:t>
      </w:r>
    </w:p>
    <w:p w14:paraId="76493969" w14:textId="1E558558" w:rsidR="00924D81" w:rsidRDefault="008E3FBA" w:rsidP="002953AE">
      <w:r>
        <w:t xml:space="preserve">4. </w:t>
      </w:r>
      <w:r w:rsidR="00924D81">
        <w:t>Provide input on readiness for additional care pathways/triage of clinical topics as needed</w:t>
      </w:r>
    </w:p>
    <w:p w14:paraId="0A78D4BB" w14:textId="46278BD6" w:rsidR="00ED67F6" w:rsidRPr="002953AE" w:rsidRDefault="00ED67F6" w:rsidP="002953AE">
      <w:pPr>
        <w:pStyle w:val="ListParagraph"/>
        <w:ind w:left="1080"/>
        <w:rPr>
          <w:b/>
        </w:rPr>
      </w:pPr>
    </w:p>
    <w:p w14:paraId="6F38F3F0" w14:textId="078C17C6" w:rsidR="002953AE" w:rsidRPr="00C74D06" w:rsidRDefault="00ED67F6" w:rsidP="00C74D06">
      <w:pPr>
        <w:pStyle w:val="ListParagraph"/>
        <w:ind w:left="0"/>
      </w:pPr>
      <w:r w:rsidRPr="002953AE">
        <w:rPr>
          <w:b/>
        </w:rPr>
        <w:t>Out of scope of this committee</w:t>
      </w:r>
      <w:r w:rsidR="000578C5" w:rsidRPr="002953AE">
        <w:rPr>
          <w:b/>
        </w:rPr>
        <w:t>:</w:t>
      </w:r>
      <w:r w:rsidR="000578C5">
        <w:t xml:space="preserve"> </w:t>
      </w:r>
      <w:r w:rsidR="00AA7299">
        <w:t>C</w:t>
      </w:r>
      <w:r w:rsidR="000578C5">
        <w:t>linical content development</w:t>
      </w:r>
      <w:r>
        <w:t>, implementation actions</w:t>
      </w:r>
      <w:r w:rsidR="00C74D06">
        <w:t>, resourcing for implementation</w:t>
      </w:r>
      <w:r w:rsidR="00091EB4">
        <w:t>, as well as review of inpatient or emergency department focused care pathways</w:t>
      </w:r>
    </w:p>
    <w:p w14:paraId="6CDE31CD" w14:textId="77777777" w:rsidR="002953AE" w:rsidRDefault="002953AE" w:rsidP="00043B94">
      <w:pPr>
        <w:rPr>
          <w:b/>
          <w:bCs/>
        </w:rPr>
      </w:pPr>
    </w:p>
    <w:p w14:paraId="7BBDA2AE" w14:textId="1E8768D5" w:rsidR="00043B94" w:rsidRDefault="00043B94" w:rsidP="00043B94">
      <w:pPr>
        <w:rPr>
          <w:b/>
          <w:bCs/>
        </w:rPr>
      </w:pPr>
      <w:r w:rsidRPr="00AE393B">
        <w:rPr>
          <w:b/>
          <w:bCs/>
        </w:rPr>
        <w:t>Composition</w:t>
      </w:r>
      <w:r w:rsidR="00FF089B" w:rsidRPr="00AE393B">
        <w:rPr>
          <w:b/>
          <w:bCs/>
        </w:rPr>
        <w:t xml:space="preserve"> of the </w:t>
      </w:r>
      <w:r w:rsidR="004C1AD2">
        <w:rPr>
          <w:b/>
          <w:bCs/>
        </w:rPr>
        <w:t>c</w:t>
      </w:r>
      <w:r w:rsidR="00FF089B" w:rsidRPr="00AE393B">
        <w:rPr>
          <w:b/>
          <w:bCs/>
        </w:rPr>
        <w:t>ommittee</w:t>
      </w:r>
      <w:r w:rsidR="00AA7299">
        <w:rPr>
          <w:b/>
          <w:bCs/>
        </w:rPr>
        <w:t>:</w:t>
      </w:r>
    </w:p>
    <w:p w14:paraId="1E3F3A80" w14:textId="6198E71D" w:rsidR="008E3FBA" w:rsidRPr="00AE393B" w:rsidRDefault="008E3FBA" w:rsidP="00043B94">
      <w:pPr>
        <w:rPr>
          <w:b/>
          <w:bCs/>
        </w:rPr>
      </w:pPr>
      <w:r>
        <w:rPr>
          <w:b/>
          <w:bCs/>
        </w:rPr>
        <w:tab/>
        <w:t>Standing membership:</w:t>
      </w:r>
    </w:p>
    <w:p w14:paraId="44A87802" w14:textId="3AEAFE26" w:rsidR="000578C5" w:rsidRPr="000578C5" w:rsidRDefault="000578C5" w:rsidP="00AA7299">
      <w:pPr>
        <w:ind w:left="720"/>
        <w:rPr>
          <w:bCs/>
        </w:rPr>
      </w:pPr>
      <w:r w:rsidRPr="000578C5">
        <w:rPr>
          <w:bCs/>
        </w:rPr>
        <w:tab/>
        <w:t>1. Chair</w:t>
      </w:r>
    </w:p>
    <w:p w14:paraId="6424D2C4" w14:textId="43DC85C6" w:rsidR="000578C5" w:rsidRPr="000578C5" w:rsidRDefault="000578C5" w:rsidP="00AA7299">
      <w:pPr>
        <w:ind w:left="720"/>
        <w:rPr>
          <w:bCs/>
        </w:rPr>
      </w:pPr>
      <w:r w:rsidRPr="000578C5">
        <w:rPr>
          <w:bCs/>
        </w:rPr>
        <w:tab/>
        <w:t xml:space="preserve">2. QSRP </w:t>
      </w:r>
      <w:r w:rsidR="002C7ADB">
        <w:rPr>
          <w:bCs/>
        </w:rPr>
        <w:t>r</w:t>
      </w:r>
      <w:r w:rsidRPr="000578C5">
        <w:rPr>
          <w:bCs/>
        </w:rPr>
        <w:t>epresentation</w:t>
      </w:r>
    </w:p>
    <w:p w14:paraId="4573CF92" w14:textId="2632479C" w:rsidR="000578C5" w:rsidRDefault="000578C5" w:rsidP="00AA7299">
      <w:pPr>
        <w:ind w:left="1440"/>
        <w:rPr>
          <w:bCs/>
        </w:rPr>
      </w:pPr>
      <w:r w:rsidRPr="000578C5">
        <w:rPr>
          <w:bCs/>
        </w:rPr>
        <w:t xml:space="preserve">3. one member of </w:t>
      </w:r>
      <w:r w:rsidR="00E40E9E">
        <w:rPr>
          <w:bCs/>
        </w:rPr>
        <w:t>Pediatric</w:t>
      </w:r>
      <w:r w:rsidRPr="000578C5">
        <w:rPr>
          <w:bCs/>
        </w:rPr>
        <w:t xml:space="preserve"> Clinician Task Force for review of care pathways (individual can rotate)</w:t>
      </w:r>
    </w:p>
    <w:p w14:paraId="42FF51F7" w14:textId="47985269" w:rsidR="00446684" w:rsidRDefault="00446684" w:rsidP="00AA7299">
      <w:pPr>
        <w:ind w:left="1440"/>
        <w:rPr>
          <w:bCs/>
        </w:rPr>
      </w:pPr>
      <w:r>
        <w:rPr>
          <w:bCs/>
        </w:rPr>
        <w:t>4. IT representation</w:t>
      </w:r>
    </w:p>
    <w:p w14:paraId="046E4C03" w14:textId="77777777" w:rsidR="008E3FBA" w:rsidRPr="000578C5" w:rsidRDefault="008E3FBA" w:rsidP="00AA7299">
      <w:pPr>
        <w:ind w:left="1440"/>
        <w:rPr>
          <w:bCs/>
        </w:rPr>
      </w:pPr>
      <w:r>
        <w:rPr>
          <w:bCs/>
        </w:rPr>
        <w:t>5. Project manager support</w:t>
      </w:r>
    </w:p>
    <w:p w14:paraId="399E58CB" w14:textId="6157E80E" w:rsidR="008E3FBA" w:rsidRDefault="008E3FBA" w:rsidP="000578C5">
      <w:pPr>
        <w:ind w:left="720"/>
        <w:rPr>
          <w:bCs/>
        </w:rPr>
      </w:pPr>
    </w:p>
    <w:p w14:paraId="5CFC7F6A" w14:textId="22715B6C" w:rsidR="008E3FBA" w:rsidRPr="008E3FBA" w:rsidRDefault="008E3FBA" w:rsidP="000578C5">
      <w:pPr>
        <w:ind w:left="720"/>
        <w:rPr>
          <w:b/>
          <w:bCs/>
        </w:rPr>
      </w:pPr>
      <w:r w:rsidRPr="008E3FBA">
        <w:rPr>
          <w:b/>
          <w:bCs/>
        </w:rPr>
        <w:t>Ad hoc</w:t>
      </w:r>
      <w:r>
        <w:rPr>
          <w:b/>
          <w:bCs/>
        </w:rPr>
        <w:t xml:space="preserve"> involvement</w:t>
      </w:r>
      <w:r w:rsidR="004C1AD2">
        <w:rPr>
          <w:b/>
          <w:bCs/>
        </w:rPr>
        <w:t>:</w:t>
      </w:r>
    </w:p>
    <w:p w14:paraId="7B775910" w14:textId="56DB8F1F" w:rsidR="000578C5" w:rsidRDefault="009F706E" w:rsidP="00AA7299">
      <w:pPr>
        <w:ind w:left="1440"/>
        <w:rPr>
          <w:bCs/>
        </w:rPr>
      </w:pPr>
      <w:r>
        <w:rPr>
          <w:bCs/>
        </w:rPr>
        <w:t>6</w:t>
      </w:r>
      <w:r w:rsidR="000578C5" w:rsidRPr="000578C5">
        <w:rPr>
          <w:bCs/>
        </w:rPr>
        <w:t xml:space="preserve">. </w:t>
      </w:r>
      <w:r w:rsidR="008E3FBA">
        <w:rPr>
          <w:bCs/>
        </w:rPr>
        <w:t xml:space="preserve">For each specific care pathway, we will involve </w:t>
      </w:r>
      <w:r w:rsidR="000578C5" w:rsidRPr="000578C5">
        <w:rPr>
          <w:bCs/>
        </w:rPr>
        <w:t>3 or more clinicians with related subject matter expertise, who were not directly involved in content development. For example, experts to review a pathway related to management of hypertension could include cardiologists</w:t>
      </w:r>
      <w:r w:rsidR="000035C8">
        <w:rPr>
          <w:bCs/>
        </w:rPr>
        <w:t xml:space="preserve">, nephrologists, internists, </w:t>
      </w:r>
      <w:r w:rsidR="000578C5" w:rsidRPr="000578C5">
        <w:rPr>
          <w:bCs/>
        </w:rPr>
        <w:t>hospital medicine specialists</w:t>
      </w:r>
      <w:r w:rsidR="000035C8">
        <w:rPr>
          <w:bCs/>
        </w:rPr>
        <w:t xml:space="preserve">. In some </w:t>
      </w:r>
      <w:r w:rsidR="00981A59">
        <w:rPr>
          <w:bCs/>
        </w:rPr>
        <w:t>cases,</w:t>
      </w:r>
      <w:r w:rsidR="000035C8">
        <w:rPr>
          <w:bCs/>
        </w:rPr>
        <w:t xml:space="preserve"> nursing and operations leaders may also be appropriate SMEs</w:t>
      </w:r>
      <w:r w:rsidR="000578C5" w:rsidRPr="000578C5">
        <w:rPr>
          <w:bCs/>
        </w:rPr>
        <w:t>.</w:t>
      </w:r>
    </w:p>
    <w:p w14:paraId="0DFB877E" w14:textId="1E871EA5" w:rsidR="001E4DAD" w:rsidRPr="000578C5" w:rsidRDefault="001E4DAD" w:rsidP="000578C5">
      <w:pPr>
        <w:ind w:left="720"/>
        <w:rPr>
          <w:bCs/>
        </w:rPr>
      </w:pPr>
    </w:p>
    <w:p w14:paraId="437E930F" w14:textId="77777777" w:rsidR="00772C0C" w:rsidRPr="00772C0C" w:rsidRDefault="00772C0C" w:rsidP="00043B94">
      <w:pPr>
        <w:rPr>
          <w:b/>
          <w:bCs/>
        </w:rPr>
      </w:pPr>
    </w:p>
    <w:p w14:paraId="415AA49E" w14:textId="00CD103E" w:rsidR="006C1BA1" w:rsidRPr="00091EB4" w:rsidRDefault="00043B94" w:rsidP="00043B94">
      <w:pPr>
        <w:rPr>
          <w:b/>
          <w:bCs/>
        </w:rPr>
      </w:pPr>
      <w:r w:rsidRPr="00091EB4">
        <w:rPr>
          <w:b/>
          <w:bCs/>
        </w:rPr>
        <w:t xml:space="preserve">Meeting </w:t>
      </w:r>
      <w:r w:rsidR="004C1AD2" w:rsidRPr="00091EB4">
        <w:rPr>
          <w:b/>
          <w:bCs/>
        </w:rPr>
        <w:t>f</w:t>
      </w:r>
      <w:r w:rsidRPr="00091EB4">
        <w:rPr>
          <w:b/>
          <w:bCs/>
        </w:rPr>
        <w:t>requency</w:t>
      </w:r>
      <w:r w:rsidR="00AA7299" w:rsidRPr="00091EB4">
        <w:rPr>
          <w:b/>
          <w:bCs/>
        </w:rPr>
        <w:t>:</w:t>
      </w:r>
    </w:p>
    <w:p w14:paraId="57E77AC6" w14:textId="737102C8" w:rsidR="00AE393B" w:rsidRDefault="00091EB4" w:rsidP="00043B94">
      <w:r>
        <w:t>Ad hoc, as care pathways are submitted</w:t>
      </w:r>
      <w:r w:rsidR="00FC0CA7">
        <w:t xml:space="preserve"> for consideration.</w:t>
      </w:r>
    </w:p>
    <w:p w14:paraId="11F1F693" w14:textId="77777777" w:rsidR="00AE393B" w:rsidRDefault="00AE393B" w:rsidP="00043B94">
      <w:pPr>
        <w:rPr>
          <w:b/>
          <w:bCs/>
        </w:rPr>
      </w:pPr>
    </w:p>
    <w:p w14:paraId="65CB2871" w14:textId="0330C39D" w:rsidR="006C1BA1" w:rsidRPr="00AE393B" w:rsidRDefault="00043B94" w:rsidP="00043B94">
      <w:r w:rsidRPr="006C1BA1">
        <w:rPr>
          <w:b/>
          <w:bCs/>
        </w:rPr>
        <w:t>Requirements for minutes</w:t>
      </w:r>
      <w:r w:rsidR="00AA7299">
        <w:rPr>
          <w:b/>
          <w:bCs/>
        </w:rPr>
        <w:t>:</w:t>
      </w:r>
    </w:p>
    <w:p w14:paraId="7830E148" w14:textId="2365606C" w:rsidR="00043B94" w:rsidRDefault="00640956" w:rsidP="00043B94">
      <w:r>
        <w:t xml:space="preserve">Project </w:t>
      </w:r>
      <w:r w:rsidR="006C1BA1">
        <w:t>M</w:t>
      </w:r>
      <w:r>
        <w:t>anager will record and distribute the minutes after each meeting</w:t>
      </w:r>
    </w:p>
    <w:p w14:paraId="0162353A" w14:textId="77777777" w:rsidR="006C1BA1" w:rsidRDefault="006C1BA1" w:rsidP="00043B94"/>
    <w:p w14:paraId="350CB8E9" w14:textId="6BB0B5F6" w:rsidR="006C1BA1" w:rsidRPr="006C1BA1" w:rsidRDefault="006C1BA1" w:rsidP="00043B94">
      <w:pPr>
        <w:rPr>
          <w:b/>
          <w:bCs/>
        </w:rPr>
      </w:pPr>
    </w:p>
    <w:sectPr w:rsidR="006C1BA1" w:rsidRPr="006C1BA1" w:rsidSect="00DF21B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7E4C4" w14:textId="77777777" w:rsidR="00F83CFE" w:rsidRDefault="00F83CFE" w:rsidP="00270666">
      <w:r>
        <w:separator/>
      </w:r>
    </w:p>
  </w:endnote>
  <w:endnote w:type="continuationSeparator" w:id="0">
    <w:p w14:paraId="38D60C75" w14:textId="77777777" w:rsidR="00F83CFE" w:rsidRDefault="00F83CFE" w:rsidP="00270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DFD6C" w14:textId="77777777" w:rsidR="00270666" w:rsidRDefault="002706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FE67B" w14:textId="77777777" w:rsidR="00270666" w:rsidRDefault="002706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98166" w14:textId="77777777" w:rsidR="00270666" w:rsidRDefault="002706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99D7E" w14:textId="77777777" w:rsidR="00F83CFE" w:rsidRDefault="00F83CFE" w:rsidP="00270666">
      <w:r>
        <w:separator/>
      </w:r>
    </w:p>
  </w:footnote>
  <w:footnote w:type="continuationSeparator" w:id="0">
    <w:p w14:paraId="22EC1AAD" w14:textId="77777777" w:rsidR="00F83CFE" w:rsidRDefault="00F83CFE" w:rsidP="002706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2E208" w14:textId="77777777" w:rsidR="00270666" w:rsidRDefault="002706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9241B" w14:textId="3FD00274" w:rsidR="00270666" w:rsidRDefault="002706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2F413" w14:textId="77777777" w:rsidR="00270666" w:rsidRDefault="002706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0E37"/>
    <w:multiLevelType w:val="hybridMultilevel"/>
    <w:tmpl w:val="F4B8F5DE"/>
    <w:lvl w:ilvl="0" w:tplc="00F05940">
      <w:start w:val="1"/>
      <w:numFmt w:val="decimal"/>
      <w:lvlText w:val="%1."/>
      <w:lvlJc w:val="left"/>
      <w:pPr>
        <w:tabs>
          <w:tab w:val="num" w:pos="720"/>
        </w:tabs>
        <w:ind w:left="720" w:hanging="360"/>
      </w:pPr>
    </w:lvl>
    <w:lvl w:ilvl="1" w:tplc="7732515A">
      <w:start w:val="1"/>
      <w:numFmt w:val="lowerLetter"/>
      <w:lvlText w:val="%2."/>
      <w:lvlJc w:val="left"/>
      <w:pPr>
        <w:tabs>
          <w:tab w:val="num" w:pos="1440"/>
        </w:tabs>
        <w:ind w:left="1440" w:hanging="360"/>
      </w:pPr>
    </w:lvl>
    <w:lvl w:ilvl="2" w:tplc="47782F78">
      <w:start w:val="1"/>
      <w:numFmt w:val="lowerLetter"/>
      <w:lvlText w:val="%3."/>
      <w:lvlJc w:val="left"/>
      <w:pPr>
        <w:tabs>
          <w:tab w:val="num" w:pos="2160"/>
        </w:tabs>
        <w:ind w:left="2160" w:hanging="360"/>
      </w:pPr>
    </w:lvl>
    <w:lvl w:ilvl="3" w:tplc="6A6415F4">
      <w:start w:val="1"/>
      <w:numFmt w:val="decimal"/>
      <w:lvlText w:val="%4."/>
      <w:lvlJc w:val="left"/>
      <w:pPr>
        <w:tabs>
          <w:tab w:val="num" w:pos="2880"/>
        </w:tabs>
        <w:ind w:left="2880" w:hanging="360"/>
      </w:pPr>
    </w:lvl>
    <w:lvl w:ilvl="4" w:tplc="AA38AA86">
      <w:start w:val="1"/>
      <w:numFmt w:val="decimal"/>
      <w:lvlText w:val="%5."/>
      <w:lvlJc w:val="left"/>
      <w:pPr>
        <w:tabs>
          <w:tab w:val="num" w:pos="3600"/>
        </w:tabs>
        <w:ind w:left="3600" w:hanging="360"/>
      </w:pPr>
    </w:lvl>
    <w:lvl w:ilvl="5" w:tplc="7EE0C31A">
      <w:start w:val="1"/>
      <w:numFmt w:val="decimal"/>
      <w:lvlText w:val="%6."/>
      <w:lvlJc w:val="left"/>
      <w:pPr>
        <w:tabs>
          <w:tab w:val="num" w:pos="4320"/>
        </w:tabs>
        <w:ind w:left="4320" w:hanging="360"/>
      </w:pPr>
    </w:lvl>
    <w:lvl w:ilvl="6" w:tplc="3370CC74">
      <w:start w:val="1"/>
      <w:numFmt w:val="decimal"/>
      <w:lvlText w:val="%7."/>
      <w:lvlJc w:val="left"/>
      <w:pPr>
        <w:tabs>
          <w:tab w:val="num" w:pos="5040"/>
        </w:tabs>
        <w:ind w:left="5040" w:hanging="360"/>
      </w:pPr>
    </w:lvl>
    <w:lvl w:ilvl="7" w:tplc="29B21B9E">
      <w:start w:val="1"/>
      <w:numFmt w:val="decimal"/>
      <w:lvlText w:val="%8."/>
      <w:lvlJc w:val="left"/>
      <w:pPr>
        <w:tabs>
          <w:tab w:val="num" w:pos="5760"/>
        </w:tabs>
        <w:ind w:left="5760" w:hanging="360"/>
      </w:pPr>
    </w:lvl>
    <w:lvl w:ilvl="8" w:tplc="D7EE54CA">
      <w:start w:val="1"/>
      <w:numFmt w:val="decimal"/>
      <w:lvlText w:val="%9."/>
      <w:lvlJc w:val="left"/>
      <w:pPr>
        <w:tabs>
          <w:tab w:val="num" w:pos="6480"/>
        </w:tabs>
        <w:ind w:left="6480" w:hanging="360"/>
      </w:pPr>
    </w:lvl>
  </w:abstractNum>
  <w:abstractNum w:abstractNumId="1" w15:restartNumberingAfterBreak="0">
    <w:nsid w:val="105B16D0"/>
    <w:multiLevelType w:val="hybridMultilevel"/>
    <w:tmpl w:val="DF2ACA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7A4237"/>
    <w:multiLevelType w:val="hybridMultilevel"/>
    <w:tmpl w:val="1E587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850DE5"/>
    <w:multiLevelType w:val="hybridMultilevel"/>
    <w:tmpl w:val="892287F0"/>
    <w:lvl w:ilvl="0" w:tplc="A0B249A6">
      <w:start w:val="1"/>
      <w:numFmt w:val="bullet"/>
      <w:lvlText w:val="•"/>
      <w:lvlJc w:val="left"/>
      <w:pPr>
        <w:tabs>
          <w:tab w:val="num" w:pos="720"/>
        </w:tabs>
        <w:ind w:left="720" w:hanging="360"/>
      </w:pPr>
      <w:rPr>
        <w:rFonts w:ascii="Arial" w:hAnsi="Arial" w:hint="default"/>
      </w:rPr>
    </w:lvl>
    <w:lvl w:ilvl="1" w:tplc="D07A7EB0" w:tentative="1">
      <w:start w:val="1"/>
      <w:numFmt w:val="bullet"/>
      <w:lvlText w:val="•"/>
      <w:lvlJc w:val="left"/>
      <w:pPr>
        <w:tabs>
          <w:tab w:val="num" w:pos="1440"/>
        </w:tabs>
        <w:ind w:left="1440" w:hanging="360"/>
      </w:pPr>
      <w:rPr>
        <w:rFonts w:ascii="Arial" w:hAnsi="Arial" w:hint="default"/>
      </w:rPr>
    </w:lvl>
    <w:lvl w:ilvl="2" w:tplc="AAC25A4E" w:tentative="1">
      <w:start w:val="1"/>
      <w:numFmt w:val="bullet"/>
      <w:lvlText w:val="•"/>
      <w:lvlJc w:val="left"/>
      <w:pPr>
        <w:tabs>
          <w:tab w:val="num" w:pos="2160"/>
        </w:tabs>
        <w:ind w:left="2160" w:hanging="360"/>
      </w:pPr>
      <w:rPr>
        <w:rFonts w:ascii="Arial" w:hAnsi="Arial" w:hint="default"/>
      </w:rPr>
    </w:lvl>
    <w:lvl w:ilvl="3" w:tplc="EA2C428A" w:tentative="1">
      <w:start w:val="1"/>
      <w:numFmt w:val="bullet"/>
      <w:lvlText w:val="•"/>
      <w:lvlJc w:val="left"/>
      <w:pPr>
        <w:tabs>
          <w:tab w:val="num" w:pos="2880"/>
        </w:tabs>
        <w:ind w:left="2880" w:hanging="360"/>
      </w:pPr>
      <w:rPr>
        <w:rFonts w:ascii="Arial" w:hAnsi="Arial" w:hint="default"/>
      </w:rPr>
    </w:lvl>
    <w:lvl w:ilvl="4" w:tplc="1B9EE46E" w:tentative="1">
      <w:start w:val="1"/>
      <w:numFmt w:val="bullet"/>
      <w:lvlText w:val="•"/>
      <w:lvlJc w:val="left"/>
      <w:pPr>
        <w:tabs>
          <w:tab w:val="num" w:pos="3600"/>
        </w:tabs>
        <w:ind w:left="3600" w:hanging="360"/>
      </w:pPr>
      <w:rPr>
        <w:rFonts w:ascii="Arial" w:hAnsi="Arial" w:hint="default"/>
      </w:rPr>
    </w:lvl>
    <w:lvl w:ilvl="5" w:tplc="DA046276" w:tentative="1">
      <w:start w:val="1"/>
      <w:numFmt w:val="bullet"/>
      <w:lvlText w:val="•"/>
      <w:lvlJc w:val="left"/>
      <w:pPr>
        <w:tabs>
          <w:tab w:val="num" w:pos="4320"/>
        </w:tabs>
        <w:ind w:left="4320" w:hanging="360"/>
      </w:pPr>
      <w:rPr>
        <w:rFonts w:ascii="Arial" w:hAnsi="Arial" w:hint="default"/>
      </w:rPr>
    </w:lvl>
    <w:lvl w:ilvl="6" w:tplc="9CB2C458" w:tentative="1">
      <w:start w:val="1"/>
      <w:numFmt w:val="bullet"/>
      <w:lvlText w:val="•"/>
      <w:lvlJc w:val="left"/>
      <w:pPr>
        <w:tabs>
          <w:tab w:val="num" w:pos="5040"/>
        </w:tabs>
        <w:ind w:left="5040" w:hanging="360"/>
      </w:pPr>
      <w:rPr>
        <w:rFonts w:ascii="Arial" w:hAnsi="Arial" w:hint="default"/>
      </w:rPr>
    </w:lvl>
    <w:lvl w:ilvl="7" w:tplc="0CCAED0E" w:tentative="1">
      <w:start w:val="1"/>
      <w:numFmt w:val="bullet"/>
      <w:lvlText w:val="•"/>
      <w:lvlJc w:val="left"/>
      <w:pPr>
        <w:tabs>
          <w:tab w:val="num" w:pos="5760"/>
        </w:tabs>
        <w:ind w:left="5760" w:hanging="360"/>
      </w:pPr>
      <w:rPr>
        <w:rFonts w:ascii="Arial" w:hAnsi="Arial" w:hint="default"/>
      </w:rPr>
    </w:lvl>
    <w:lvl w:ilvl="8" w:tplc="F70C47A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1437953"/>
    <w:multiLevelType w:val="hybridMultilevel"/>
    <w:tmpl w:val="B7B07C42"/>
    <w:lvl w:ilvl="0" w:tplc="5B541D3A">
      <w:start w:val="1"/>
      <w:numFmt w:val="decimal"/>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3"/>
  </w:num>
  <w:num w:numId="3">
    <w:abstractNumId w:val="2"/>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B94"/>
    <w:rsid w:val="000035C8"/>
    <w:rsid w:val="000138D2"/>
    <w:rsid w:val="000218BE"/>
    <w:rsid w:val="0003547E"/>
    <w:rsid w:val="00043B94"/>
    <w:rsid w:val="000578C5"/>
    <w:rsid w:val="00060B14"/>
    <w:rsid w:val="00091EB4"/>
    <w:rsid w:val="000A5B32"/>
    <w:rsid w:val="000F6C3A"/>
    <w:rsid w:val="001341B6"/>
    <w:rsid w:val="00164340"/>
    <w:rsid w:val="00172A15"/>
    <w:rsid w:val="001E4DAD"/>
    <w:rsid w:val="00202A7E"/>
    <w:rsid w:val="0024033A"/>
    <w:rsid w:val="00250370"/>
    <w:rsid w:val="00270666"/>
    <w:rsid w:val="002953AE"/>
    <w:rsid w:val="002B7F53"/>
    <w:rsid w:val="002C7ADB"/>
    <w:rsid w:val="00372EC0"/>
    <w:rsid w:val="00375182"/>
    <w:rsid w:val="00446684"/>
    <w:rsid w:val="00464097"/>
    <w:rsid w:val="004C09ED"/>
    <w:rsid w:val="004C1AD2"/>
    <w:rsid w:val="004F1AF6"/>
    <w:rsid w:val="00627DFE"/>
    <w:rsid w:val="00640956"/>
    <w:rsid w:val="006B7950"/>
    <w:rsid w:val="006C1BA1"/>
    <w:rsid w:val="007149B0"/>
    <w:rsid w:val="00772C0C"/>
    <w:rsid w:val="007A4F52"/>
    <w:rsid w:val="007B0D43"/>
    <w:rsid w:val="007C1FC1"/>
    <w:rsid w:val="007D3BA1"/>
    <w:rsid w:val="00892F44"/>
    <w:rsid w:val="00896F98"/>
    <w:rsid w:val="008E3FBA"/>
    <w:rsid w:val="00914434"/>
    <w:rsid w:val="00924D81"/>
    <w:rsid w:val="0094215B"/>
    <w:rsid w:val="00981A59"/>
    <w:rsid w:val="009E2E06"/>
    <w:rsid w:val="009F706E"/>
    <w:rsid w:val="00A72382"/>
    <w:rsid w:val="00A93CF5"/>
    <w:rsid w:val="00AA7299"/>
    <w:rsid w:val="00AC4378"/>
    <w:rsid w:val="00AE393B"/>
    <w:rsid w:val="00B23C86"/>
    <w:rsid w:val="00B323A6"/>
    <w:rsid w:val="00BD1F39"/>
    <w:rsid w:val="00C62200"/>
    <w:rsid w:val="00C74D06"/>
    <w:rsid w:val="00C776B5"/>
    <w:rsid w:val="00CC2FB0"/>
    <w:rsid w:val="00D00074"/>
    <w:rsid w:val="00D62AD5"/>
    <w:rsid w:val="00D84E32"/>
    <w:rsid w:val="00DF21B1"/>
    <w:rsid w:val="00E40E9E"/>
    <w:rsid w:val="00ED67F6"/>
    <w:rsid w:val="00F45157"/>
    <w:rsid w:val="00F634AF"/>
    <w:rsid w:val="00F71390"/>
    <w:rsid w:val="00F71F57"/>
    <w:rsid w:val="00F83CFE"/>
    <w:rsid w:val="00FB3306"/>
    <w:rsid w:val="00FC0CA7"/>
    <w:rsid w:val="00FF0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D1DF3"/>
  <w15:chartTrackingRefBased/>
  <w15:docId w15:val="{CC6BDB02-3E03-2C43-BA8F-169048552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43B94"/>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640956"/>
    <w:pPr>
      <w:ind w:left="720"/>
      <w:contextualSpacing/>
    </w:pPr>
  </w:style>
  <w:style w:type="character" w:styleId="CommentReference">
    <w:name w:val="annotation reference"/>
    <w:basedOn w:val="DefaultParagraphFont"/>
    <w:uiPriority w:val="99"/>
    <w:semiHidden/>
    <w:unhideWhenUsed/>
    <w:rsid w:val="00A93CF5"/>
    <w:rPr>
      <w:sz w:val="16"/>
      <w:szCs w:val="16"/>
    </w:rPr>
  </w:style>
  <w:style w:type="paragraph" w:styleId="CommentText">
    <w:name w:val="annotation text"/>
    <w:basedOn w:val="Normal"/>
    <w:link w:val="CommentTextChar"/>
    <w:uiPriority w:val="99"/>
    <w:semiHidden/>
    <w:unhideWhenUsed/>
    <w:rsid w:val="00A93CF5"/>
    <w:rPr>
      <w:sz w:val="20"/>
      <w:szCs w:val="20"/>
    </w:rPr>
  </w:style>
  <w:style w:type="character" w:customStyle="1" w:styleId="CommentTextChar">
    <w:name w:val="Comment Text Char"/>
    <w:basedOn w:val="DefaultParagraphFont"/>
    <w:link w:val="CommentText"/>
    <w:uiPriority w:val="99"/>
    <w:semiHidden/>
    <w:rsid w:val="00A93CF5"/>
    <w:rPr>
      <w:sz w:val="20"/>
      <w:szCs w:val="20"/>
    </w:rPr>
  </w:style>
  <w:style w:type="paragraph" w:styleId="CommentSubject">
    <w:name w:val="annotation subject"/>
    <w:basedOn w:val="CommentText"/>
    <w:next w:val="CommentText"/>
    <w:link w:val="CommentSubjectChar"/>
    <w:uiPriority w:val="99"/>
    <w:semiHidden/>
    <w:unhideWhenUsed/>
    <w:rsid w:val="00A93CF5"/>
    <w:rPr>
      <w:b/>
      <w:bCs/>
    </w:rPr>
  </w:style>
  <w:style w:type="character" w:customStyle="1" w:styleId="CommentSubjectChar">
    <w:name w:val="Comment Subject Char"/>
    <w:basedOn w:val="CommentTextChar"/>
    <w:link w:val="CommentSubject"/>
    <w:uiPriority w:val="99"/>
    <w:semiHidden/>
    <w:rsid w:val="00A93CF5"/>
    <w:rPr>
      <w:b/>
      <w:bCs/>
      <w:sz w:val="20"/>
      <w:szCs w:val="20"/>
    </w:rPr>
  </w:style>
  <w:style w:type="paragraph" w:styleId="BalloonText">
    <w:name w:val="Balloon Text"/>
    <w:basedOn w:val="Normal"/>
    <w:link w:val="BalloonTextChar"/>
    <w:uiPriority w:val="99"/>
    <w:semiHidden/>
    <w:unhideWhenUsed/>
    <w:rsid w:val="00A93C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3CF5"/>
    <w:rPr>
      <w:rFonts w:ascii="Segoe UI" w:hAnsi="Segoe UI" w:cs="Segoe UI"/>
      <w:sz w:val="18"/>
      <w:szCs w:val="18"/>
    </w:rPr>
  </w:style>
  <w:style w:type="paragraph" w:styleId="Header">
    <w:name w:val="header"/>
    <w:basedOn w:val="Normal"/>
    <w:link w:val="HeaderChar"/>
    <w:uiPriority w:val="99"/>
    <w:unhideWhenUsed/>
    <w:rsid w:val="00270666"/>
    <w:pPr>
      <w:tabs>
        <w:tab w:val="center" w:pos="4680"/>
        <w:tab w:val="right" w:pos="9360"/>
      </w:tabs>
    </w:pPr>
  </w:style>
  <w:style w:type="character" w:customStyle="1" w:styleId="HeaderChar">
    <w:name w:val="Header Char"/>
    <w:basedOn w:val="DefaultParagraphFont"/>
    <w:link w:val="Header"/>
    <w:uiPriority w:val="99"/>
    <w:rsid w:val="00270666"/>
  </w:style>
  <w:style w:type="paragraph" w:styleId="Footer">
    <w:name w:val="footer"/>
    <w:basedOn w:val="Normal"/>
    <w:link w:val="FooterChar"/>
    <w:uiPriority w:val="99"/>
    <w:unhideWhenUsed/>
    <w:rsid w:val="00270666"/>
    <w:pPr>
      <w:tabs>
        <w:tab w:val="center" w:pos="4680"/>
        <w:tab w:val="right" w:pos="9360"/>
      </w:tabs>
    </w:pPr>
  </w:style>
  <w:style w:type="character" w:customStyle="1" w:styleId="FooterChar">
    <w:name w:val="Footer Char"/>
    <w:basedOn w:val="DefaultParagraphFont"/>
    <w:link w:val="Footer"/>
    <w:uiPriority w:val="99"/>
    <w:rsid w:val="002706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4176939">
      <w:bodyDiv w:val="1"/>
      <w:marLeft w:val="0"/>
      <w:marRight w:val="0"/>
      <w:marTop w:val="0"/>
      <w:marBottom w:val="0"/>
      <w:divBdr>
        <w:top w:val="none" w:sz="0" w:space="0" w:color="auto"/>
        <w:left w:val="none" w:sz="0" w:space="0" w:color="auto"/>
        <w:bottom w:val="none" w:sz="0" w:space="0" w:color="auto"/>
        <w:right w:val="none" w:sz="0" w:space="0" w:color="auto"/>
      </w:divBdr>
      <w:divsChild>
        <w:div w:id="1929194256">
          <w:marLeft w:val="360"/>
          <w:marRight w:val="0"/>
          <w:marTop w:val="200"/>
          <w:marBottom w:val="0"/>
          <w:divBdr>
            <w:top w:val="none" w:sz="0" w:space="0" w:color="auto"/>
            <w:left w:val="none" w:sz="0" w:space="0" w:color="auto"/>
            <w:bottom w:val="none" w:sz="0" w:space="0" w:color="auto"/>
            <w:right w:val="none" w:sz="0" w:space="0" w:color="auto"/>
          </w:divBdr>
        </w:div>
        <w:div w:id="1264873409">
          <w:marLeft w:val="360"/>
          <w:marRight w:val="0"/>
          <w:marTop w:val="200"/>
          <w:marBottom w:val="0"/>
          <w:divBdr>
            <w:top w:val="none" w:sz="0" w:space="0" w:color="auto"/>
            <w:left w:val="none" w:sz="0" w:space="0" w:color="auto"/>
            <w:bottom w:val="none" w:sz="0" w:space="0" w:color="auto"/>
            <w:right w:val="none" w:sz="0" w:space="0" w:color="auto"/>
          </w:divBdr>
        </w:div>
      </w:divsChild>
    </w:div>
    <w:div w:id="2023580308">
      <w:bodyDiv w:val="1"/>
      <w:marLeft w:val="0"/>
      <w:marRight w:val="0"/>
      <w:marTop w:val="0"/>
      <w:marBottom w:val="0"/>
      <w:divBdr>
        <w:top w:val="none" w:sz="0" w:space="0" w:color="auto"/>
        <w:left w:val="none" w:sz="0" w:space="0" w:color="auto"/>
        <w:bottom w:val="none" w:sz="0" w:space="0" w:color="auto"/>
        <w:right w:val="none" w:sz="0" w:space="0" w:color="auto"/>
      </w:divBdr>
    </w:div>
    <w:div w:id="206321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511</Words>
  <Characters>2914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Glazer, Mark D</dc:creator>
  <cp:keywords/>
  <dc:description/>
  <cp:lastModifiedBy>Roach, Chris</cp:lastModifiedBy>
  <cp:revision>14</cp:revision>
  <dcterms:created xsi:type="dcterms:W3CDTF">2022-04-11T20:21:00Z</dcterms:created>
  <dcterms:modified xsi:type="dcterms:W3CDTF">2022-04-20T16:51:00Z</dcterms:modified>
</cp:coreProperties>
</file>