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7CF86" w14:textId="77777777" w:rsidR="00031E8F" w:rsidRPr="00031E8F" w:rsidRDefault="00031E8F" w:rsidP="00031E8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031E8F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1 – Institutional Review Board</w:t>
      </w:r>
      <w:r w:rsidRPr="00031E8F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IRB00000475</w:t>
      </w:r>
    </w:p>
    <w:p w14:paraId="52611455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7155D3BF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1 meets every Thursday of the month at 11:00AM. Meeting locations are subject to change. Please call the VHRPP office to confirm meeting location (322-2918).</w:t>
      </w:r>
    </w:p>
    <w:p w14:paraId="04A9428C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February 1, 2024</w:t>
      </w:r>
    </w:p>
    <w:p w14:paraId="6C6AA795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52ABFE35" w14:textId="702C2A96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Jo Wilson, MD, PhD, MPH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Psychiatry, Epidemiology</w:t>
      </w:r>
    </w:p>
    <w:p w14:paraId="2B44137E" w14:textId="32A49D1D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Wilkinson, MD, MPH - Vice Chair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Pediatrics</w:t>
      </w:r>
    </w:p>
    <w:p w14:paraId="6DAC9340" w14:textId="1E8014A4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Mallory Blasingame, MA, MSIS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Library Sciences</w:t>
      </w:r>
    </w:p>
    <w:p w14:paraId="1099ED39" w14:textId="2BACC7F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Jennifer Bounds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Homemaker, Community Member (NS, NA)</w:t>
      </w:r>
    </w:p>
    <w:p w14:paraId="7C2E57A1" w14:textId="53C7E839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Mistey Cook, BS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Public Relations, Community Member (NS, NA)</w:t>
      </w:r>
    </w:p>
    <w:p w14:paraId="18E4B6F9" w14:textId="3724C6ED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Natalia Jimenez-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Truque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Pediatrics Infectious Disease</w:t>
      </w:r>
    </w:p>
    <w:p w14:paraId="194C2F1F" w14:textId="18F03204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Muldowney,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Cardiology</w:t>
      </w:r>
    </w:p>
    <w:p w14:paraId="1AB888BD" w14:textId="51BB749B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Harvey Murff,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34627149" w14:textId="1F753E25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Maria Niarchou, PhD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Genetic Medicine</w:t>
      </w:r>
    </w:p>
    <w:p w14:paraId="3FA0C0F5" w14:textId="6FDDD121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Michael O'Connor,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Pulmonology</w:t>
      </w:r>
    </w:p>
    <w:p w14:paraId="3026B41C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57D86811" w14:textId="77777777" w:rsidR="00031E8F" w:rsidRPr="00031E8F" w:rsidRDefault="00031E8F" w:rsidP="00031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Roboto" w:eastAsia="Times New Roman" w:hAnsi="Roboto" w:cs="Open Sans"/>
          <w:color w:val="333333"/>
          <w:kern w:val="0"/>
          <w:sz w:val="26"/>
          <w:szCs w:val="26"/>
          <w14:ligatures w14:val="none"/>
        </w:rPr>
        <w:t>Alternate Members</w:t>
      </w:r>
    </w:p>
    <w:p w14:paraId="241D4279" w14:textId="77777777" w:rsidR="00031E8F" w:rsidRPr="00031E8F" w:rsidRDefault="00031E8F" w:rsidP="00031E8F">
      <w:pPr>
        <w:shd w:val="clear" w:color="auto" w:fill="FFFFFF"/>
        <w:spacing w:after="225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Alexander Agthe, MD PhD - Neonatology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Bret Alvis, M.D. - Critical Care/ Anesthesiology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Jessika Boles, PhD, CCLS - Educational Psychology, Child Life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Naweed Chowdhury, MD - Otolaryngology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Ciaran Considine, Ph.D. - Neurology, Cognitive Disorders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Hernan Correa, MD - Pediatric Pathology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Elizabeth Davis, M.D. - Hematology, Oncology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Walter Dehority, M.D. - Pediatric Infectious Disease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Spencer DesAutels, MLIS - Knowledge management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Manus Donahue, Ph.D. - Radiology, Neurology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Stephany Duda, Ph.D. - Biomedical Informatics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lastRenderedPageBreak/>
        <w:t>Donald Gaffney, Ph.D. - Marketing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Brannan Griffin, MD - Pathology, Immunology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Elizabeth Harris,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MSEdu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BS Mech Eng, BS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PhySci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Prisoner Representative, Community Member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Brenton Harrison, BBA - Business, Community Member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Jonathan Hiskey, PhD - Political Science, Sociology, Latin Studies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Christopher Hughes, MD - Anesthesiology, Critical Care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Jackson, PsyD - Psychology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Burl Johnson, BA - Law Enforcement, Community Member (NS)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Lani Kajihara-Liehr, DNP - Pediatrics, Nursing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Taneya Koonce, MSLS, MPH - Information Sciences, Public Health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Sheila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Kusnoor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 - Neuroscience/Health Knowledge Information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Marianna LaNoue, PhD - Psychology/ Geriatrics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Ledford, PhD - Special Education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Anna Lopez - Prisoner Rep, Community Member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Cathy Maxwell, Ph.D., RN - Nursing, Research on Aging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David McIlroy, MBBS, FANZCA,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MClinEpi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Anesthesiology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Sanjay Mohan, MD - Hematology, Oncology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Helen Naylor, MS - Biochemistry; Informatics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Jeremy Neal, PhD, CNM, RN - Nursing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Park, MD, PhD - Otolaryngology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Krutika Patel, MD MBBS - Pathology, Microbiology and Immunology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Neeraja Peterson, M.D. - Internal Medicine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Carolyn Rambo, BA - Business, German, Community Member (NS)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Saylor, PhD - Psychology and Human Development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Simmons, DNP, PMHNP-BC - Geriatric Nursing, Mental Health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Slagle, PhD - Human Factors, Organizational Psychology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Kimberly Towers, BS - Law Enforcement, Community Member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Emmanuel Volanakis, MD - Pediatric Hematology, Oncology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Kathleen VonWahlde, MJ, BA, CCRP - Otolaryngology/Oncology, Clinical Trial Management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Washington, M.D., Ph.D. - Pathology, Immunology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Joern-Hendrik Weitkamp, MD - Neonatology, Pediatric Infectious Disease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Amy Weitlauf,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Ph.D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Pediatric Psychology, Autism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Wood, Ph.D. - Psychiatry</w:t>
      </w:r>
    </w:p>
    <w:p w14:paraId="0BC361F7" w14:textId="77777777" w:rsidR="00197D25" w:rsidRDefault="00197D25"/>
    <w:sectPr w:rsidR="00197D25" w:rsidSect="00031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A401A"/>
    <w:multiLevelType w:val="multilevel"/>
    <w:tmpl w:val="D82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14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8F"/>
    <w:rsid w:val="00031E8F"/>
    <w:rsid w:val="0010302D"/>
    <w:rsid w:val="00197D25"/>
    <w:rsid w:val="00747F2A"/>
    <w:rsid w:val="007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130D"/>
  <w15:chartTrackingRefBased/>
  <w15:docId w15:val="{D3BCE011-257D-4E66-B966-8F48D8BD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8F"/>
  </w:style>
  <w:style w:type="paragraph" w:styleId="Heading1">
    <w:name w:val="heading 1"/>
    <w:basedOn w:val="Normal"/>
    <w:next w:val="Normal"/>
    <w:link w:val="Heading1Char"/>
    <w:uiPriority w:val="9"/>
    <w:qFormat/>
    <w:rsid w:val="00031E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E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E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E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E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E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E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E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E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E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E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E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1E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E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E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E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E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E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E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E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E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E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E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E8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0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03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3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9410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2714</Characters>
  <Application>Microsoft Office Word</Application>
  <DocSecurity>0</DocSecurity>
  <Lines>22</Lines>
  <Paragraphs>6</Paragraphs>
  <ScaleCrop>false</ScaleCrop>
  <Company>VUMC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2024-07-05T17:05:00Z</dcterms:created>
  <dcterms:modified xsi:type="dcterms:W3CDTF">2024-07-05T17:36:00Z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2024-07-05T17:07:19Z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1402b863-3bb7-446e-aa03-746ca01f155d</vt:lpwstr>
  </property>
  <property fmtid="{D5CDD505-2E9C-101B-9397-08002B2CF9AE}" pid="8" name="MSIP_Label_792c8cef-6f2b-4af1-b4ac-d815ff795cd6_ContentBits">
    <vt:lpwstr>0</vt:lpwstr>
  </property>
</Properties>
</file>