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D3" w:rsidRPr="00767D64" w:rsidRDefault="00AF0DD3" w:rsidP="00767D64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767D64">
        <w:rPr>
          <w:sz w:val="28"/>
          <w:szCs w:val="28"/>
        </w:rPr>
        <w:t>The Sequenced Treatment Alternatives to Relieve Depression (STAR*D) Trial</w:t>
      </w:r>
    </w:p>
    <w:p w:rsidR="00AF0DD3" w:rsidRDefault="00AF0DD3" w:rsidP="00AF0DD3">
      <w:pPr>
        <w:spacing w:after="0" w:line="240" w:lineRule="auto"/>
      </w:pPr>
    </w:p>
    <w:p w:rsidR="00AF0DD3" w:rsidRDefault="00AF0DD3" w:rsidP="00AF0DD3">
      <w:pPr>
        <w:spacing w:after="0" w:line="240" w:lineRule="auto"/>
      </w:pPr>
      <w:r>
        <w:t>37 month period with 4041 outpatient participants ages 18-75 at 41 clinical sites across the U.S.</w:t>
      </w:r>
    </w:p>
    <w:p w:rsidR="00AF0DD3" w:rsidRDefault="00AF0DD3" w:rsidP="00AF0DD3">
      <w:pPr>
        <w:spacing w:after="0" w:line="240" w:lineRule="auto"/>
      </w:pPr>
      <w:r>
        <w:t xml:space="preserve">Participants were followed from 12-14 weeks and 1 year </w:t>
      </w:r>
      <w:proofErr w:type="gramStart"/>
      <w:r>
        <w:t>follow</w:t>
      </w:r>
      <w:proofErr w:type="gramEnd"/>
      <w:r>
        <w:t xml:space="preserve"> up for participants with remission</w:t>
      </w:r>
    </w:p>
    <w:p w:rsidR="00AF0DD3" w:rsidRDefault="00767D64" w:rsidP="00767D64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286250" cy="3219450"/>
            <wp:effectExtent l="0" t="0" r="0" b="0"/>
            <wp:docPr id="1" name="Picture 1" descr="http://img.medscape.com/slide/migrated/editorial/cmecircle/2006/6380/images/zajecka/slid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edscape.com/slide/migrated/editorial/cmecircle/2006/6380/images/zajecka/slide02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Medscape.com</w:t>
      </w:r>
    </w:p>
    <w:p w:rsidR="00AF0DD3" w:rsidRDefault="00AF0DD3" w:rsidP="00AF0DD3">
      <w:pPr>
        <w:spacing w:after="0" w:line="240" w:lineRule="auto"/>
      </w:pPr>
      <w:r>
        <w:t>LEVEL 1: Citalopram – SSRI</w:t>
      </w:r>
    </w:p>
    <w:p w:rsidR="00AF0DD3" w:rsidRDefault="00AF0DD3" w:rsidP="00AF0DD3">
      <w:pPr>
        <w:pStyle w:val="ListParagraph"/>
        <w:numPr>
          <w:ilvl w:val="0"/>
          <w:numId w:val="1"/>
        </w:numPr>
      </w:pPr>
      <w:r>
        <w:t>2876 participants</w:t>
      </w:r>
    </w:p>
    <w:p w:rsidR="00AF0DD3" w:rsidRDefault="00AF0DD3" w:rsidP="00AF0DD3">
      <w:pPr>
        <w:pStyle w:val="ListParagraph"/>
        <w:numPr>
          <w:ilvl w:val="0"/>
          <w:numId w:val="1"/>
        </w:numPr>
      </w:pPr>
      <w:r>
        <w:t>Remission rates of 28-33%</w:t>
      </w:r>
    </w:p>
    <w:p w:rsidR="00AF0DD3" w:rsidRDefault="00AF0DD3" w:rsidP="00AF0DD3">
      <w:pPr>
        <w:pStyle w:val="ListParagraph"/>
        <w:numPr>
          <w:ilvl w:val="0"/>
          <w:numId w:val="1"/>
        </w:numPr>
      </w:pPr>
      <w:r>
        <w:t>Mean remission time was 6.7 weeks</w:t>
      </w:r>
    </w:p>
    <w:p w:rsidR="00AF0DD3" w:rsidRDefault="00AF0DD3" w:rsidP="00AF0DD3">
      <w:pPr>
        <w:pStyle w:val="ListParagraph"/>
        <w:numPr>
          <w:ilvl w:val="0"/>
          <w:numId w:val="1"/>
        </w:numPr>
      </w:pPr>
      <w:r>
        <w:t>Response rate of 47%, mean time was 5.7 weeks</w:t>
      </w:r>
    </w:p>
    <w:p w:rsidR="00AF0DD3" w:rsidRDefault="00AF0DD3" w:rsidP="00AF0DD3">
      <w:pPr>
        <w:pStyle w:val="ListParagraph"/>
        <w:numPr>
          <w:ilvl w:val="0"/>
          <w:numId w:val="1"/>
        </w:numPr>
      </w:pPr>
      <w:r>
        <w:t>Characteristics related to remission</w:t>
      </w:r>
    </w:p>
    <w:p w:rsidR="00AF0DD3" w:rsidRDefault="00AF0DD3" w:rsidP="00AF0DD3">
      <w:pPr>
        <w:pStyle w:val="ListParagraph"/>
        <w:numPr>
          <w:ilvl w:val="1"/>
          <w:numId w:val="1"/>
        </w:numPr>
      </w:pPr>
      <w:r>
        <w:t>White, female, married, more educated, higher income, private insurance, current employment</w:t>
      </w:r>
    </w:p>
    <w:p w:rsidR="00AF0DD3" w:rsidRDefault="00AF0DD3" w:rsidP="00AF0DD3">
      <w:pPr>
        <w:pStyle w:val="ListParagraph"/>
        <w:numPr>
          <w:ilvl w:val="0"/>
          <w:numId w:val="1"/>
        </w:numPr>
      </w:pPr>
      <w:r>
        <w:t>Disadvantages</w:t>
      </w:r>
    </w:p>
    <w:p w:rsidR="00AF0DD3" w:rsidRDefault="00AF0DD3" w:rsidP="00AF0DD3">
      <w:pPr>
        <w:pStyle w:val="ListParagraph"/>
        <w:numPr>
          <w:ilvl w:val="1"/>
          <w:numId w:val="1"/>
        </w:numPr>
      </w:pPr>
      <w:r>
        <w:t xml:space="preserve">Concurrent general medical and psychiatric disorders, </w:t>
      </w:r>
      <w:r w:rsidR="004F1B84">
        <w:t>longer current episodes, poorer function and quality of life</w:t>
      </w:r>
    </w:p>
    <w:p w:rsidR="00472CD0" w:rsidRDefault="004F1B84" w:rsidP="006D7F51">
      <w:pPr>
        <w:tabs>
          <w:tab w:val="left" w:pos="5610"/>
        </w:tabs>
        <w:spacing w:after="0" w:line="240" w:lineRule="auto"/>
      </w:pPr>
      <w:r>
        <w:t>LEVEL 2:</w:t>
      </w:r>
      <w:r w:rsidR="009170FB">
        <w:t xml:space="preserve"> </w:t>
      </w:r>
      <w:r w:rsidR="008E49AD">
        <w:t xml:space="preserve"> Switch or </w:t>
      </w:r>
      <w:proofErr w:type="gramStart"/>
      <w:r w:rsidR="008E49AD">
        <w:t>Augment</w:t>
      </w:r>
      <w:r w:rsidR="006D7F51">
        <w:t xml:space="preserve">  -</w:t>
      </w:r>
      <w:proofErr w:type="gramEnd"/>
      <w:r w:rsidR="006D7F51">
        <w:t xml:space="preserve"> random or accepted by participants</w:t>
      </w:r>
    </w:p>
    <w:p w:rsidR="00472CD0" w:rsidRDefault="00472CD0" w:rsidP="00767D64">
      <w:pPr>
        <w:pStyle w:val="ListParagraph"/>
        <w:numPr>
          <w:ilvl w:val="0"/>
          <w:numId w:val="3"/>
        </w:numPr>
        <w:spacing w:after="0" w:line="240" w:lineRule="auto"/>
      </w:pPr>
      <w:r>
        <w:t>1439 participants were intolerant to citalopram or received inadequate benefit and proceeded to this level</w:t>
      </w:r>
    </w:p>
    <w:p w:rsidR="004F1B84" w:rsidRDefault="009170FB" w:rsidP="00767D64">
      <w:pPr>
        <w:pStyle w:val="ListParagraph"/>
        <w:numPr>
          <w:ilvl w:val="0"/>
          <w:numId w:val="3"/>
        </w:numPr>
        <w:spacing w:after="0" w:line="240" w:lineRule="auto"/>
      </w:pPr>
      <w:r>
        <w:t>Designed to compare medications with different pharmacologic effects (sertraline, a</w:t>
      </w:r>
      <w:r w:rsidR="002B2C6B">
        <w:t xml:space="preserve"> second </w:t>
      </w:r>
      <w:proofErr w:type="spellStart"/>
      <w:r w:rsidR="002B2C6B">
        <w:t>SSRl</w:t>
      </w:r>
      <w:proofErr w:type="spellEnd"/>
      <w:r w:rsidR="002B2C6B">
        <w:t xml:space="preserve">; bupropion-SR, a </w:t>
      </w:r>
      <w:proofErr w:type="spellStart"/>
      <w:r w:rsidR="002B2C6B">
        <w:t>nonserotonin</w:t>
      </w:r>
      <w:proofErr w:type="spellEnd"/>
      <w:r w:rsidR="002B2C6B">
        <w:t xml:space="preserve"> active agent</w:t>
      </w:r>
      <w:r w:rsidR="00C75EC8">
        <w:t xml:space="preserve"> (weak norepinephrine and dopamine reuptake inhibitor)</w:t>
      </w:r>
      <w:r w:rsidR="002B2C6B">
        <w:t>; venlafaxine-XR, a reuptake blocker of both norepinephrine and serotonin</w:t>
      </w:r>
    </w:p>
    <w:p w:rsidR="00D91197" w:rsidRDefault="00767D64" w:rsidP="00767D64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Switch: </w:t>
      </w:r>
      <w:r w:rsidR="00472CD0">
        <w:t>remission rates for these medications were not different</w:t>
      </w:r>
      <w:r w:rsidR="00D91197">
        <w:t xml:space="preserve"> </w:t>
      </w:r>
    </w:p>
    <w:p w:rsidR="00D91197" w:rsidRDefault="00767D64" w:rsidP="00767D64">
      <w:pPr>
        <w:pStyle w:val="ListParagraph"/>
        <w:numPr>
          <w:ilvl w:val="1"/>
          <w:numId w:val="3"/>
        </w:numPr>
        <w:spacing w:after="0" w:line="240" w:lineRule="auto"/>
      </w:pPr>
      <w:proofErr w:type="spellStart"/>
      <w:r>
        <w:t>Aument</w:t>
      </w:r>
      <w:proofErr w:type="spellEnd"/>
      <w:r>
        <w:t>:</w:t>
      </w:r>
      <w:r w:rsidR="00D91197">
        <w:t xml:space="preserve"> with </w:t>
      </w:r>
      <w:proofErr w:type="spellStart"/>
      <w:r w:rsidR="00D91197">
        <w:t>buproprion</w:t>
      </w:r>
      <w:proofErr w:type="spellEnd"/>
      <w:r w:rsidR="00D91197">
        <w:t xml:space="preserve"> or venlafaxine</w:t>
      </w:r>
      <w:r w:rsidR="00D96056">
        <w:t xml:space="preserve"> (although the above algorithm includes </w:t>
      </w:r>
      <w:proofErr w:type="spellStart"/>
      <w:r w:rsidR="00D96056">
        <w:t>buspirone</w:t>
      </w:r>
      <w:proofErr w:type="spellEnd"/>
      <w:r w:rsidR="00D96056">
        <w:t>, this medication was not commented on in the referenced publication listed at the bottom of this document).</w:t>
      </w:r>
    </w:p>
    <w:p w:rsidR="00472CD0" w:rsidRDefault="00D91197" w:rsidP="00767D64">
      <w:pPr>
        <w:pStyle w:val="ListParagraph"/>
        <w:numPr>
          <w:ilvl w:val="2"/>
          <w:numId w:val="3"/>
        </w:numPr>
        <w:spacing w:after="0" w:line="240" w:lineRule="auto"/>
      </w:pPr>
      <w:r>
        <w:t>about 1/3 of participants in remission</w:t>
      </w:r>
    </w:p>
    <w:p w:rsidR="00472CD0" w:rsidRDefault="008E49AD" w:rsidP="00767D64">
      <w:pPr>
        <w:pStyle w:val="ListParagraph"/>
        <w:numPr>
          <w:ilvl w:val="2"/>
          <w:numId w:val="3"/>
        </w:numPr>
        <w:spacing w:after="0" w:line="240" w:lineRule="auto"/>
      </w:pPr>
      <w:r>
        <w:t>mean remission time 5.4-6.2 weeks</w:t>
      </w:r>
    </w:p>
    <w:p w:rsidR="00767D64" w:rsidRDefault="008E49AD" w:rsidP="00767D64">
      <w:pPr>
        <w:pStyle w:val="ListParagraph"/>
        <w:numPr>
          <w:ilvl w:val="2"/>
          <w:numId w:val="3"/>
        </w:numPr>
        <w:spacing w:after="0" w:line="240" w:lineRule="auto"/>
      </w:pPr>
      <w:r>
        <w:t>no difference in remission rates but bupropion was favored</w:t>
      </w:r>
      <w:r w:rsidR="00767D64">
        <w:t xml:space="preserve"> - less drop out, less SE, greater baseline symptom reduction</w:t>
      </w:r>
    </w:p>
    <w:p w:rsidR="004F1B84" w:rsidRDefault="004F1B84" w:rsidP="00767D64">
      <w:pPr>
        <w:spacing w:after="0" w:line="240" w:lineRule="auto"/>
        <w:ind w:left="1800"/>
      </w:pPr>
    </w:p>
    <w:p w:rsidR="008E49AD" w:rsidRDefault="008E49AD" w:rsidP="00767D64">
      <w:pPr>
        <w:pStyle w:val="ListParagraph"/>
        <w:numPr>
          <w:ilvl w:val="0"/>
          <w:numId w:val="3"/>
        </w:numPr>
        <w:spacing w:after="0" w:line="240" w:lineRule="auto"/>
      </w:pPr>
      <w:r>
        <w:t>147 participants received cognitive therapy switch or augment</w:t>
      </w:r>
    </w:p>
    <w:p w:rsidR="006D7F51" w:rsidRDefault="006D7F51" w:rsidP="00767D64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¼ of </w:t>
      </w:r>
      <w:proofErr w:type="spellStart"/>
      <w:r>
        <w:t>partcipants</w:t>
      </w:r>
      <w:proofErr w:type="spellEnd"/>
      <w:r>
        <w:t xml:space="preserve"> in remission</w:t>
      </w:r>
    </w:p>
    <w:p w:rsidR="008E49AD" w:rsidRDefault="008E49AD" w:rsidP="00767D64">
      <w:pPr>
        <w:pStyle w:val="ListParagraph"/>
        <w:numPr>
          <w:ilvl w:val="1"/>
          <w:numId w:val="3"/>
        </w:numPr>
        <w:spacing w:after="0" w:line="240" w:lineRule="auto"/>
      </w:pPr>
      <w:r>
        <w:t>No significant difference remission or response rates, tolerability, or # of weeks in treatment</w:t>
      </w:r>
    </w:p>
    <w:p w:rsidR="008E49AD" w:rsidRDefault="008E49AD" w:rsidP="00767D6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statistical difference in the </w:t>
      </w:r>
      <w:proofErr w:type="spellStart"/>
      <w:r>
        <w:t>mean time</w:t>
      </w:r>
      <w:proofErr w:type="spellEnd"/>
      <w:r>
        <w:t xml:space="preserve"> to remission</w:t>
      </w:r>
    </w:p>
    <w:p w:rsidR="008E49AD" w:rsidRDefault="008E49AD" w:rsidP="00767D64">
      <w:pPr>
        <w:pStyle w:val="ListParagraph"/>
        <w:numPr>
          <w:ilvl w:val="1"/>
          <w:numId w:val="3"/>
        </w:numPr>
        <w:spacing w:after="0" w:line="240" w:lineRule="auto"/>
      </w:pPr>
      <w:r>
        <w:lastRenderedPageBreak/>
        <w:t>55 days for cognitive therapy and 40 days for medication augment.</w:t>
      </w:r>
    </w:p>
    <w:p w:rsidR="006D7F51" w:rsidRDefault="006D7F51" w:rsidP="004F1B84">
      <w:pPr>
        <w:spacing w:after="0" w:line="240" w:lineRule="auto"/>
      </w:pPr>
    </w:p>
    <w:p w:rsidR="006D7F51" w:rsidRDefault="006D7F51" w:rsidP="004F1B84">
      <w:pPr>
        <w:spacing w:after="0" w:line="240" w:lineRule="auto"/>
      </w:pPr>
      <w:r>
        <w:t>LEVEL 3:</w:t>
      </w:r>
    </w:p>
    <w:p w:rsidR="006D7F51" w:rsidRDefault="006D7F51" w:rsidP="00767D64">
      <w:pPr>
        <w:pStyle w:val="ListParagraph"/>
        <w:numPr>
          <w:ilvl w:val="0"/>
          <w:numId w:val="4"/>
        </w:numPr>
        <w:spacing w:after="0" w:line="240" w:lineRule="auto"/>
      </w:pPr>
      <w:r>
        <w:t>377 participants experienced intolerance or received inadequate benefit</w:t>
      </w:r>
    </w:p>
    <w:p w:rsidR="006D7F51" w:rsidRDefault="006D7F51" w:rsidP="00767D6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Switch to mirtazapine </w:t>
      </w:r>
      <w:r w:rsidR="00C75EC8">
        <w:t>(</w:t>
      </w:r>
      <w:r w:rsidR="00C75EC8" w:rsidRPr="00C75EC8">
        <w:rPr>
          <w:rFonts w:cs="Arial"/>
          <w:bCs/>
          <w:color w:val="252525"/>
          <w:shd w:val="clear" w:color="auto" w:fill="FFFFFF"/>
        </w:rPr>
        <w:t>Noradrenergic and specific serotonergic</w:t>
      </w:r>
      <w:r w:rsidR="00C75EC8">
        <w:rPr>
          <w:rFonts w:cs="Arial"/>
          <w:bCs/>
          <w:color w:val="252525"/>
          <w:shd w:val="clear" w:color="auto" w:fill="FFFFFF"/>
        </w:rPr>
        <w:t xml:space="preserve"> antidepressant</w:t>
      </w:r>
      <w:r w:rsidR="00C75EC8" w:rsidRPr="00C75EC8">
        <w:rPr>
          <w:rFonts w:cs="Arial"/>
          <w:bCs/>
          <w:color w:val="252525"/>
          <w:shd w:val="clear" w:color="auto" w:fill="FFFFFF"/>
        </w:rPr>
        <w:t>)</w:t>
      </w:r>
      <w:r w:rsidR="00C75EC8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</w:t>
      </w:r>
      <w:r>
        <w:t xml:space="preserve">or </w:t>
      </w:r>
      <w:proofErr w:type="spellStart"/>
      <w:r>
        <w:t>nortriptyline</w:t>
      </w:r>
      <w:proofErr w:type="spellEnd"/>
      <w:r w:rsidR="00C75EC8">
        <w:t xml:space="preserve"> (TCA)</w:t>
      </w:r>
    </w:p>
    <w:p w:rsidR="006D7F51" w:rsidRDefault="006D7F51" w:rsidP="00767D64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Remission rates of 12.3% and 19.8% or 8% and 12.4%, respectively – no significant difference.  </w:t>
      </w:r>
    </w:p>
    <w:p w:rsidR="006D7F51" w:rsidRDefault="006D7F51" w:rsidP="00767D6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Augment </w:t>
      </w:r>
      <w:r w:rsidR="00FF7343">
        <w:t xml:space="preserve"> with lithium or thyroid hormone to either 1) a medication switch from level 2 or2) to citalopram (for those who received a level 2 augment)</w:t>
      </w:r>
    </w:p>
    <w:p w:rsidR="00FF7343" w:rsidRDefault="00FF7343" w:rsidP="00767D64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Remission rates of 15.9% and 24.7% or 13.2% and 24.7%, respectively – no significant difference.  </w:t>
      </w:r>
    </w:p>
    <w:p w:rsidR="00FF7343" w:rsidRDefault="00FF7343" w:rsidP="00767D64">
      <w:pPr>
        <w:pStyle w:val="ListParagraph"/>
        <w:numPr>
          <w:ilvl w:val="0"/>
          <w:numId w:val="4"/>
        </w:numPr>
        <w:spacing w:after="0" w:line="240" w:lineRule="auto"/>
      </w:pPr>
      <w:r>
        <w:t>Lithium had more side effects, Thyroid hormone favored due to better tolerance and lack of necessity in checking blood levels.</w:t>
      </w:r>
    </w:p>
    <w:p w:rsidR="006D7F51" w:rsidRDefault="00767D64" w:rsidP="00767D64">
      <w:pPr>
        <w:tabs>
          <w:tab w:val="left" w:pos="1110"/>
        </w:tabs>
        <w:spacing w:after="0" w:line="240" w:lineRule="auto"/>
      </w:pPr>
      <w:r>
        <w:tab/>
      </w:r>
    </w:p>
    <w:p w:rsidR="009D7ECB" w:rsidRDefault="009D7ECB" w:rsidP="004F1B84">
      <w:pPr>
        <w:spacing w:after="0" w:line="240" w:lineRule="auto"/>
      </w:pPr>
      <w:r>
        <w:t>Level 4:</w:t>
      </w:r>
    </w:p>
    <w:p w:rsidR="009D7ECB" w:rsidRDefault="009D7ECB" w:rsidP="00767D64">
      <w:pPr>
        <w:pStyle w:val="ListParagraph"/>
        <w:numPr>
          <w:ilvl w:val="0"/>
          <w:numId w:val="5"/>
        </w:numPr>
        <w:spacing w:after="0" w:line="240" w:lineRule="auto"/>
      </w:pPr>
      <w:r>
        <w:t>109 participants</w:t>
      </w:r>
    </w:p>
    <w:p w:rsidR="009D7ECB" w:rsidRDefault="009D7ECB" w:rsidP="00767D6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Tranylcypromine, </w:t>
      </w:r>
      <w:proofErr w:type="spellStart"/>
      <w:r>
        <w:t>MAOi</w:t>
      </w:r>
      <w:proofErr w:type="spellEnd"/>
      <w:r>
        <w:t xml:space="preserve"> or venlafaxine + mirtazapine</w:t>
      </w:r>
    </w:p>
    <w:p w:rsidR="009D7ECB" w:rsidRDefault="009D7ECB" w:rsidP="00767D6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Remission rates of 6.9% and 13.7% or 13.8% and 15.7%, respectively </w:t>
      </w:r>
    </w:p>
    <w:p w:rsidR="009D7ECB" w:rsidRDefault="009D7ECB" w:rsidP="00767D64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>
        <w:t>dose</w:t>
      </w:r>
      <w:proofErr w:type="gramEnd"/>
      <w:r>
        <w:t xml:space="preserve"> of tranylcypromine did not reach recommended maximum dosage.  </w:t>
      </w:r>
    </w:p>
    <w:p w:rsidR="009D7ECB" w:rsidRDefault="00767D64" w:rsidP="00767D6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Participants </w:t>
      </w:r>
      <w:r w:rsidR="009D7ECB">
        <w:t>more likely to leave trial due to side effects and the 2 week washout period</w:t>
      </w:r>
    </w:p>
    <w:p w:rsidR="009D7ECB" w:rsidRDefault="009D7ECB" w:rsidP="00767D64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>
        <w:t>the</w:t>
      </w:r>
      <w:proofErr w:type="gramEnd"/>
      <w:r>
        <w:t xml:space="preserve"> combo was more accepted, tolerated, and did not have dietary restrictions.  </w:t>
      </w:r>
    </w:p>
    <w:p w:rsidR="001F0AA6" w:rsidRDefault="001F0AA6" w:rsidP="009D7ECB">
      <w:pPr>
        <w:spacing w:after="0" w:line="240" w:lineRule="auto"/>
      </w:pPr>
    </w:p>
    <w:p w:rsidR="001F0AA6" w:rsidRDefault="001F0AA6" w:rsidP="009D7ECB">
      <w:pPr>
        <w:spacing w:after="0" w:line="240" w:lineRule="auto"/>
      </w:pPr>
      <w:r>
        <w:t>Overall remission rates and rates of treatment intolerance</w:t>
      </w:r>
    </w:p>
    <w:p w:rsidR="001F0AA6" w:rsidRDefault="001F0AA6" w:rsidP="00767D64">
      <w:pPr>
        <w:pStyle w:val="ListParagraph"/>
        <w:numPr>
          <w:ilvl w:val="0"/>
          <w:numId w:val="6"/>
        </w:numPr>
        <w:spacing w:after="0" w:line="240" w:lineRule="auto"/>
      </w:pPr>
      <w:r>
        <w:t>Step 1: 37%, 16%</w:t>
      </w:r>
    </w:p>
    <w:p w:rsidR="001F0AA6" w:rsidRDefault="001F0AA6" w:rsidP="00767D64">
      <w:pPr>
        <w:pStyle w:val="ListParagraph"/>
        <w:numPr>
          <w:ilvl w:val="0"/>
          <w:numId w:val="6"/>
        </w:numPr>
        <w:spacing w:after="0" w:line="240" w:lineRule="auto"/>
      </w:pPr>
      <w:r>
        <w:t>Step 2: 31%, 20%</w:t>
      </w:r>
    </w:p>
    <w:p w:rsidR="001F0AA6" w:rsidRDefault="001F0AA6" w:rsidP="00767D64">
      <w:pPr>
        <w:pStyle w:val="ListParagraph"/>
        <w:numPr>
          <w:ilvl w:val="0"/>
          <w:numId w:val="6"/>
        </w:numPr>
        <w:spacing w:after="0" w:line="240" w:lineRule="auto"/>
      </w:pPr>
      <w:r>
        <w:t>Step 3: 14%, 26%</w:t>
      </w:r>
    </w:p>
    <w:p w:rsidR="001F0AA6" w:rsidRDefault="001F0AA6" w:rsidP="00767D64">
      <w:pPr>
        <w:pStyle w:val="ListParagraph"/>
        <w:numPr>
          <w:ilvl w:val="0"/>
          <w:numId w:val="6"/>
        </w:numPr>
        <w:spacing w:after="0" w:line="240" w:lineRule="auto"/>
      </w:pPr>
      <w:r>
        <w:t>Step 4: 13%, 34%</w:t>
      </w:r>
    </w:p>
    <w:p w:rsidR="003725F0" w:rsidRDefault="003725F0" w:rsidP="009D7ECB">
      <w:pPr>
        <w:spacing w:after="0" w:line="240" w:lineRule="auto"/>
      </w:pPr>
    </w:p>
    <w:p w:rsidR="001F0AA6" w:rsidRDefault="00767D64" w:rsidP="009D7ECB">
      <w:pPr>
        <w:spacing w:after="0" w:line="240" w:lineRule="auto"/>
      </w:pPr>
      <w:r>
        <w:rPr>
          <w:noProof/>
        </w:rPr>
        <w:drawing>
          <wp:inline distT="0" distB="0" distL="0" distR="0" wp14:anchorId="16573608" wp14:editId="35F41D2A">
            <wp:extent cx="6487836" cy="30289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250" t="40603" r="28366" b="29231"/>
                    <a:stretch/>
                  </pic:blipFill>
                  <pic:spPr bwMode="auto">
                    <a:xfrm>
                      <a:off x="0" y="0"/>
                      <a:ext cx="6488897" cy="302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7ECB" w:rsidRDefault="00C75EC8" w:rsidP="004F1B84">
      <w:pPr>
        <w:spacing w:after="0" w:line="240" w:lineRule="auto"/>
      </w:pPr>
      <w:r>
        <w:t>More relapse with more acute treatment steps</w:t>
      </w:r>
    </w:p>
    <w:p w:rsidR="00C75EC8" w:rsidRDefault="00C75EC8" w:rsidP="004F1B84">
      <w:pPr>
        <w:spacing w:after="0" w:line="240" w:lineRule="auto"/>
      </w:pPr>
      <w:r>
        <w:t xml:space="preserve">Highlight the need to achieve remission with acute treatment (as opposed to response) and the need to aggressively achieve the desired outcome as early as possible.  </w:t>
      </w:r>
    </w:p>
    <w:p w:rsidR="00C75EC8" w:rsidRDefault="00C75EC8" w:rsidP="004F1B84">
      <w:pPr>
        <w:spacing w:after="0" w:line="240" w:lineRule="auto"/>
      </w:pPr>
    </w:p>
    <w:p w:rsidR="00C75EC8" w:rsidRDefault="00C75EC8" w:rsidP="004F1B84">
      <w:pPr>
        <w:spacing w:after="0" w:line="240" w:lineRule="auto"/>
      </w:pPr>
      <w:r>
        <w:t>Reference:  The STAR*D Project Results by Walden D., et al.  (2007)</w:t>
      </w:r>
    </w:p>
    <w:sectPr w:rsidR="00C75EC8" w:rsidSect="00767D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3917"/>
    <w:multiLevelType w:val="hybridMultilevel"/>
    <w:tmpl w:val="B950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A3E54"/>
    <w:multiLevelType w:val="hybridMultilevel"/>
    <w:tmpl w:val="CCF6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EB18C">
      <w:start w:val="1439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75095"/>
    <w:multiLevelType w:val="hybridMultilevel"/>
    <w:tmpl w:val="2EC6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F5D84"/>
    <w:multiLevelType w:val="hybridMultilevel"/>
    <w:tmpl w:val="CB66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F6F0E"/>
    <w:multiLevelType w:val="hybridMultilevel"/>
    <w:tmpl w:val="7AE0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F75E3"/>
    <w:multiLevelType w:val="hybridMultilevel"/>
    <w:tmpl w:val="C944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D3"/>
    <w:rsid w:val="000451D2"/>
    <w:rsid w:val="001F0AA6"/>
    <w:rsid w:val="002B2C6B"/>
    <w:rsid w:val="003725F0"/>
    <w:rsid w:val="00472CD0"/>
    <w:rsid w:val="004F1B84"/>
    <w:rsid w:val="005C440D"/>
    <w:rsid w:val="006D7F51"/>
    <w:rsid w:val="00766D54"/>
    <w:rsid w:val="00767D64"/>
    <w:rsid w:val="008E49AD"/>
    <w:rsid w:val="009170FB"/>
    <w:rsid w:val="009D7ECB"/>
    <w:rsid w:val="00AF0DD3"/>
    <w:rsid w:val="00C75EC8"/>
    <w:rsid w:val="00D91197"/>
    <w:rsid w:val="00D96056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D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75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D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7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Timothy</dc:creator>
  <cp:lastModifiedBy>Saxena, Abhinav</cp:lastModifiedBy>
  <cp:revision>2</cp:revision>
  <dcterms:created xsi:type="dcterms:W3CDTF">2015-02-04T15:50:00Z</dcterms:created>
  <dcterms:modified xsi:type="dcterms:W3CDTF">2015-02-04T15:50:00Z</dcterms:modified>
</cp:coreProperties>
</file>